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0ED847D2"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3437CD">
        <w:rPr>
          <w:rFonts w:ascii="Arial" w:eastAsia="MS Mincho" w:hAnsi="Arial" w:cs="Arial"/>
          <w:b/>
          <w:sz w:val="24"/>
        </w:rPr>
        <w:t>2</w:t>
      </w:r>
      <w:r w:rsidR="000D36E9" w:rsidRPr="00307A14">
        <w:rPr>
          <w:rFonts w:ascii="Arial" w:eastAsia="MS Mincho" w:hAnsi="Arial" w:cs="Arial"/>
          <w:b/>
          <w:sz w:val="24"/>
        </w:rPr>
        <w:t xml:space="preserve">  </w:t>
      </w:r>
      <w:r w:rsidR="00933D96">
        <w:rPr>
          <w:rFonts w:ascii="Arial" w:eastAsia="MS Mincho" w:hAnsi="Arial" w:cs="Arial"/>
          <w:b/>
          <w:sz w:val="24"/>
        </w:rPr>
        <w:t xml:space="preserve">   </w:t>
      </w:r>
      <w:r w:rsidR="000D36E9" w:rsidRPr="00307A14">
        <w:rPr>
          <w:rFonts w:ascii="Arial"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0D36E9"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w:t>
      </w:r>
      <w:r w:rsidR="004F34B6">
        <w:rPr>
          <w:rFonts w:ascii="Arial" w:eastAsia="MS Mincho" w:hAnsi="Arial" w:cs="Arial"/>
          <w:b/>
          <w:sz w:val="24"/>
        </w:rPr>
        <w:t>11178</w:t>
      </w:r>
    </w:p>
    <w:p w14:paraId="63B76694" w14:textId="72F91D92" w:rsidR="00EE626C" w:rsidRDefault="003437CD" w:rsidP="00EE626C">
      <w:pPr>
        <w:spacing w:after="120"/>
        <w:ind w:left="1985" w:hanging="1985"/>
        <w:rPr>
          <w:rFonts w:ascii="Arial" w:hAnsi="Arial" w:cs="Arial"/>
          <w:b/>
          <w:sz w:val="24"/>
        </w:rPr>
      </w:pPr>
      <w:r>
        <w:rPr>
          <w:rFonts w:ascii="Arial" w:hAnsi="Arial" w:cs="Arial"/>
          <w:b/>
          <w:sz w:val="24"/>
        </w:rPr>
        <w:t>Maastricht</w:t>
      </w:r>
      <w:r w:rsidR="00EE626C" w:rsidRPr="00CA7BA3">
        <w:rPr>
          <w:rFonts w:ascii="Arial" w:hAnsi="Arial" w:cs="Arial"/>
          <w:b/>
          <w:sz w:val="24"/>
        </w:rPr>
        <w:t xml:space="preserve">, </w:t>
      </w:r>
      <w:r>
        <w:rPr>
          <w:rFonts w:ascii="Arial" w:hAnsi="Arial" w:cs="Arial"/>
          <w:b/>
          <w:sz w:val="24"/>
        </w:rPr>
        <w:t>The Netherlands</w:t>
      </w:r>
      <w:r w:rsidR="00EE626C">
        <w:rPr>
          <w:rFonts w:ascii="Arial" w:hAnsi="Arial" w:cs="Arial"/>
          <w:b/>
          <w:sz w:val="24"/>
        </w:rPr>
        <w:t xml:space="preserve">, </w:t>
      </w:r>
      <w:r>
        <w:rPr>
          <w:rFonts w:ascii="Arial" w:hAnsi="Arial" w:cs="Arial"/>
          <w:b/>
          <w:sz w:val="24"/>
        </w:rPr>
        <w:t>Aug</w:t>
      </w:r>
      <w:r w:rsidR="00EE626C" w:rsidRPr="002E37DC">
        <w:rPr>
          <w:rFonts w:ascii="Arial" w:hAnsi="Arial" w:cs="Arial"/>
          <w:b/>
          <w:sz w:val="24"/>
        </w:rPr>
        <w:t xml:space="preserve"> </w:t>
      </w:r>
      <w:r>
        <w:rPr>
          <w:rFonts w:ascii="Arial" w:hAnsi="Arial" w:cs="Arial"/>
          <w:b/>
          <w:sz w:val="24"/>
        </w:rPr>
        <w:t>19</w:t>
      </w:r>
      <w:r w:rsidR="00EE626C">
        <w:rPr>
          <w:rFonts w:ascii="Arial" w:hAnsi="Arial" w:cs="Arial"/>
          <w:b/>
          <w:sz w:val="24"/>
        </w:rPr>
        <w:t xml:space="preserve"> – </w:t>
      </w:r>
      <w:r>
        <w:rPr>
          <w:rFonts w:ascii="Arial" w:hAnsi="Arial" w:cs="Arial"/>
          <w:b/>
          <w:sz w:val="24"/>
        </w:rPr>
        <w:t>Aug</w:t>
      </w:r>
      <w:r w:rsidR="00DC7933">
        <w:rPr>
          <w:rFonts w:ascii="Arial" w:hAnsi="Arial" w:cs="Arial"/>
          <w:b/>
          <w:sz w:val="24"/>
        </w:rPr>
        <w:t xml:space="preserve"> </w:t>
      </w:r>
      <w:r>
        <w:rPr>
          <w:rFonts w:ascii="Arial" w:hAnsi="Arial" w:cs="Arial"/>
          <w:b/>
          <w:sz w:val="24"/>
        </w:rPr>
        <w:t>23</w:t>
      </w:r>
      <w:r w:rsidR="00EE626C" w:rsidRPr="002E37DC">
        <w:rPr>
          <w:rFonts w:ascii="Arial" w:hAnsi="Arial" w:cs="Arial"/>
          <w:b/>
          <w:sz w:val="24"/>
        </w:rPr>
        <w:t>, 202</w:t>
      </w:r>
      <w:r w:rsidR="00DC7933">
        <w:rPr>
          <w:rFonts w:ascii="Arial" w:hAnsi="Arial" w:cs="Arial"/>
          <w:b/>
          <w:sz w:val="24"/>
        </w:rPr>
        <w:t>4</w:t>
      </w:r>
    </w:p>
    <w:p w14:paraId="50D5329D" w14:textId="0AB86F71"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134B85">
        <w:rPr>
          <w:rFonts w:ascii="Arial" w:hAnsi="Arial" w:cs="Arial"/>
          <w:color w:val="000000"/>
        </w:rPr>
        <w:t>Korea Testing Laboratory</w:t>
      </w:r>
    </w:p>
    <w:p w14:paraId="1E0389E7" w14:textId="40CED76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717FEF">
        <w:rPr>
          <w:rFonts w:ascii="Arial" w:hAnsi="Arial" w:cs="Arial"/>
          <w:color w:val="000000"/>
        </w:rPr>
        <w:t>Test</w:t>
      </w:r>
      <w:r w:rsidR="004C3076">
        <w:rPr>
          <w:rFonts w:ascii="Arial" w:hAnsi="Arial" w:cs="Arial"/>
          <w:color w:val="000000"/>
        </w:rPr>
        <w:t xml:space="preserve">ability and interoperability issues for </w:t>
      </w:r>
      <w:r w:rsidR="00A75439">
        <w:rPr>
          <w:rFonts w:ascii="Arial" w:hAnsi="Arial" w:cs="Arial"/>
          <w:color w:val="000000"/>
        </w:rPr>
        <w:t>CSI compression and CSI prediction</w:t>
      </w:r>
    </w:p>
    <w:p w14:paraId="08CE26BB" w14:textId="6928A0A7" w:rsidR="00915D73" w:rsidRPr="00AB4182" w:rsidRDefault="00915D73" w:rsidP="005646E5">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C324A" w:rsidRPr="00BC324A">
        <w:rPr>
          <w:rFonts w:ascii="Arial" w:hAnsi="Arial" w:cs="Arial"/>
          <w:color w:val="000000"/>
        </w:rPr>
        <w:t>8.1</w:t>
      </w:r>
      <w:r w:rsidR="00B71B6E">
        <w:rPr>
          <w:rFonts w:ascii="Arial" w:hAnsi="Arial" w:cs="Arial"/>
          <w:color w:val="000000"/>
        </w:rPr>
        <w:t>7</w:t>
      </w:r>
      <w:r w:rsidR="00BC324A" w:rsidRPr="00BC324A">
        <w:rPr>
          <w:rFonts w:ascii="Arial" w:hAnsi="Arial" w:cs="Arial"/>
          <w:color w:val="000000"/>
        </w:rPr>
        <w:t>.4</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bookmarkStart w:id="1" w:name="_GoBack"/>
      <w:bookmarkEnd w:id="1"/>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665B9BDE" w14:textId="2C665426" w:rsidR="006716D0" w:rsidRDefault="00616355" w:rsidP="006716D0">
      <w:pPr>
        <w:spacing w:before="120" w:after="120"/>
        <w:ind w:firstLine="100"/>
        <w:jc w:val="both"/>
        <w:rPr>
          <w:rFonts w:eastAsia="맑은 고딕"/>
          <w:lang w:eastAsia="ko-KR"/>
        </w:rPr>
      </w:pPr>
      <w:r>
        <w:rPr>
          <w:rFonts w:eastAsia="맑은 고딕"/>
          <w:lang w:eastAsia="ko-KR"/>
        </w:rPr>
        <w:t xml:space="preserve">The </w:t>
      </w:r>
      <w:r w:rsidR="004B20F9">
        <w:rPr>
          <w:rFonts w:eastAsia="맑은 고딕"/>
          <w:lang w:eastAsia="ko-KR"/>
        </w:rPr>
        <w:t>issues</w:t>
      </w:r>
      <w:r>
        <w:rPr>
          <w:rFonts w:eastAsia="맑은 고딕"/>
          <w:lang w:eastAsia="ko-KR"/>
        </w:rPr>
        <w:t xml:space="preserve"> </w:t>
      </w:r>
      <w:r w:rsidR="003D1EE1">
        <w:rPr>
          <w:rFonts w:eastAsia="맑은 고딕"/>
          <w:lang w:eastAsia="ko-KR"/>
        </w:rPr>
        <w:t>4</w:t>
      </w:r>
      <w:r>
        <w:rPr>
          <w:rFonts w:eastAsia="맑은 고딕"/>
          <w:lang w:eastAsia="ko-KR"/>
        </w:rPr>
        <w:t>-</w:t>
      </w:r>
      <w:r w:rsidR="003D1EE1">
        <w:rPr>
          <w:rFonts w:eastAsia="맑은 고딕"/>
          <w:lang w:eastAsia="ko-KR"/>
        </w:rPr>
        <w:t>1</w:t>
      </w:r>
      <w:r>
        <w:rPr>
          <w:rFonts w:eastAsia="맑은 고딕"/>
          <w:lang w:eastAsia="ko-KR"/>
        </w:rPr>
        <w:t xml:space="preserve"> of </w:t>
      </w:r>
      <w:r w:rsidRPr="008330C8">
        <w:rPr>
          <w:rFonts w:eastAsia="맑은 고딕"/>
          <w:lang w:eastAsia="ko-KR"/>
        </w:rPr>
        <w:t xml:space="preserve">“WF on AI/ML” </w:t>
      </w:r>
      <w:r w:rsidR="00370742">
        <w:rPr>
          <w:rFonts w:eastAsia="맑은 고딕"/>
          <w:lang w:eastAsia="ko-KR"/>
        </w:rPr>
        <w:t>are</w:t>
      </w:r>
      <w:r>
        <w:rPr>
          <w:rFonts w:eastAsia="맑은 고딕"/>
          <w:lang w:eastAsia="ko-KR"/>
        </w:rPr>
        <w:t xml:space="preserve"> captured from the previous RAN4 #11</w:t>
      </w:r>
      <w:r w:rsidR="003D1EE1">
        <w:rPr>
          <w:rFonts w:eastAsia="맑은 고딕"/>
          <w:lang w:eastAsia="ko-KR"/>
        </w:rPr>
        <w:t>1</w:t>
      </w:r>
      <w:r>
        <w:rPr>
          <w:rFonts w:eastAsia="맑은 고딕"/>
          <w:lang w:eastAsia="ko-KR"/>
        </w:rPr>
        <w:t xml:space="preserve"> meeting</w:t>
      </w:r>
      <w:r w:rsidR="00AC00AC">
        <w:rPr>
          <w:rFonts w:eastAsia="맑은 고딕"/>
          <w:lang w:eastAsia="ko-KR"/>
        </w:rPr>
        <w:t xml:space="preserve">. Regarding the </w:t>
      </w:r>
      <w:r w:rsidR="004B20F9">
        <w:rPr>
          <w:rFonts w:eastAsia="맑은 고딕"/>
          <w:lang w:eastAsia="ko-KR"/>
        </w:rPr>
        <w:t>huge</w:t>
      </w:r>
      <w:r w:rsidR="00AC00AC">
        <w:rPr>
          <w:rFonts w:eastAsia="맑은 고딕"/>
          <w:lang w:eastAsia="ko-KR"/>
        </w:rPr>
        <w:t xml:space="preserve"> AI/ML</w:t>
      </w:r>
      <w:r w:rsidR="004B20F9">
        <w:rPr>
          <w:rFonts w:eastAsia="맑은 고딕"/>
          <w:lang w:eastAsia="ko-KR"/>
        </w:rPr>
        <w:t xml:space="preserve"> </w:t>
      </w:r>
      <w:r w:rsidR="00AC00AC">
        <w:rPr>
          <w:rFonts w:eastAsia="맑은 고딕"/>
          <w:lang w:eastAsia="ko-KR"/>
        </w:rPr>
        <w:t>related data, the AI/ML Logistical issues were discussed in RAN #104</w:t>
      </w:r>
      <w:r w:rsidR="004B20F9">
        <w:rPr>
          <w:rFonts w:eastAsia="맑은 고딕"/>
          <w:lang w:eastAsia="ko-KR"/>
        </w:rPr>
        <w:t>, which</w:t>
      </w:r>
      <w:r w:rsidR="00AD2B0C">
        <w:rPr>
          <w:rFonts w:eastAsia="맑은 고딕"/>
          <w:lang w:eastAsia="ko-KR"/>
        </w:rPr>
        <w:t xml:space="preserve"> will be discuss</w:t>
      </w:r>
      <w:r w:rsidR="004B20F9">
        <w:rPr>
          <w:rFonts w:eastAsia="맑은 고딕"/>
          <w:lang w:eastAsia="ko-KR"/>
        </w:rPr>
        <w:t>ed</w:t>
      </w:r>
      <w:r w:rsidR="00AD2B0C">
        <w:rPr>
          <w:rFonts w:eastAsia="맑은 고딕"/>
          <w:lang w:eastAsia="ko-KR"/>
        </w:rPr>
        <w:t xml:space="preserve"> further in RAN4.  </w:t>
      </w:r>
      <w:r w:rsidR="00E2361D">
        <w:rPr>
          <w:rFonts w:eastAsia="맑은 고딕"/>
          <w:lang w:eastAsia="ko-KR"/>
        </w:rPr>
        <w:t xml:space="preserve">In this paper, we </w:t>
      </w:r>
      <w:r w:rsidR="004B20F9">
        <w:rPr>
          <w:rFonts w:eastAsia="맑은 고딕"/>
          <w:lang w:eastAsia="ko-KR"/>
        </w:rPr>
        <w:t>will</w:t>
      </w:r>
      <w:r w:rsidR="00E2361D">
        <w:rPr>
          <w:rFonts w:eastAsia="맑은 고딕"/>
          <w:lang w:eastAsia="ko-KR"/>
        </w:rPr>
        <w:t xml:space="preserve"> share </w:t>
      </w:r>
      <w:r w:rsidR="004B20F9">
        <w:rPr>
          <w:rFonts w:eastAsia="맑은 고딕"/>
          <w:lang w:eastAsia="ko-KR"/>
        </w:rPr>
        <w:t xml:space="preserve">the reason </w:t>
      </w:r>
      <w:r w:rsidR="00AD2B0C">
        <w:rPr>
          <w:rFonts w:eastAsia="맑은 고딕"/>
          <w:lang w:eastAsia="ko-KR"/>
        </w:rPr>
        <w:t xml:space="preserve">to be </w:t>
      </w:r>
      <w:r w:rsidR="004B20F9">
        <w:rPr>
          <w:rFonts w:eastAsia="맑은 고딕"/>
          <w:lang w:eastAsia="ko-KR"/>
        </w:rPr>
        <w:t xml:space="preserve">documented (in TR, WF, Electrical files </w:t>
      </w:r>
      <w:proofErr w:type="spellStart"/>
      <w:r w:rsidR="004B20F9">
        <w:rPr>
          <w:rFonts w:eastAsia="맑은 고딕"/>
          <w:lang w:eastAsia="ko-KR"/>
        </w:rPr>
        <w:t>etc</w:t>
      </w:r>
      <w:proofErr w:type="spellEnd"/>
      <w:r w:rsidR="004B20F9">
        <w:rPr>
          <w:rFonts w:eastAsia="맑은 고딕"/>
          <w:lang w:eastAsia="ko-KR"/>
        </w:rPr>
        <w:t xml:space="preserve">) </w:t>
      </w:r>
      <w:r w:rsidR="00AD2B0C">
        <w:rPr>
          <w:rFonts w:eastAsia="맑은 고딕"/>
          <w:lang w:eastAsia="ko-KR"/>
        </w:rPr>
        <w:t xml:space="preserve">in the </w:t>
      </w:r>
      <w:r w:rsidR="004B20F9">
        <w:rPr>
          <w:rFonts w:eastAsia="맑은 고딕"/>
          <w:lang w:eastAsia="ko-KR"/>
        </w:rPr>
        <w:t xml:space="preserve">form of </w:t>
      </w:r>
      <w:r w:rsidR="00AD2B0C">
        <w:rPr>
          <w:rFonts w:eastAsia="맑은 고딕"/>
          <w:lang w:eastAsia="ko-KR"/>
        </w:rPr>
        <w:t xml:space="preserve">specification </w:t>
      </w:r>
      <w:r w:rsidR="004B20F9">
        <w:rPr>
          <w:rFonts w:eastAsia="맑은 고딕"/>
          <w:lang w:eastAsia="ko-KR"/>
        </w:rPr>
        <w:t xml:space="preserve">format </w:t>
      </w:r>
      <w:r w:rsidR="00AD2B0C">
        <w:rPr>
          <w:rFonts w:eastAsia="맑은 고딕"/>
          <w:lang w:eastAsia="ko-KR"/>
        </w:rPr>
        <w:t xml:space="preserve">regarding </w:t>
      </w:r>
      <w:r w:rsidR="004B20F9">
        <w:rPr>
          <w:rFonts w:eastAsia="맑은 고딕"/>
          <w:lang w:eastAsia="ko-KR"/>
        </w:rPr>
        <w:t>the</w:t>
      </w:r>
      <w:r w:rsidR="00AD2B0C">
        <w:rPr>
          <w:rFonts w:eastAsia="맑은 고딕"/>
          <w:lang w:eastAsia="ko-KR"/>
        </w:rPr>
        <w:t xml:space="preserve"> Reference encoder and Reference decoder.</w:t>
      </w:r>
      <w:r w:rsidR="00E2361D">
        <w:rPr>
          <w:rFonts w:eastAsia="맑은 고딕"/>
          <w:lang w:eastAsia="ko-KR"/>
        </w:rPr>
        <w:t xml:space="preserve"> </w:t>
      </w:r>
    </w:p>
    <w:p w14:paraId="7CC77346" w14:textId="188713EB" w:rsidR="00715FD6" w:rsidRDefault="00715FD6" w:rsidP="006F26E6">
      <w:pPr>
        <w:pStyle w:val="ab"/>
        <w:keepNext/>
        <w:jc w:val="center"/>
      </w:pPr>
      <w:r>
        <w:t xml:space="preserve">Table </w:t>
      </w:r>
      <w:r w:rsidR="004E147B">
        <w:fldChar w:fldCharType="begin"/>
      </w:r>
      <w:r w:rsidR="004E147B">
        <w:instrText xml:space="preserve"> SEQ Table \* ARABIC </w:instrText>
      </w:r>
      <w:r w:rsidR="004E147B">
        <w:fldChar w:fldCharType="separate"/>
      </w:r>
      <w:r w:rsidR="004E147B">
        <w:rPr>
          <w:noProof/>
        </w:rPr>
        <w:t>1</w:t>
      </w:r>
      <w:r w:rsidR="004E147B">
        <w:fldChar w:fldCharType="end"/>
      </w:r>
      <w:r w:rsidR="00000A70">
        <w:t>.</w:t>
      </w:r>
      <w:r>
        <w:t xml:space="preserve"> </w:t>
      </w:r>
      <w:r w:rsidR="000C0D71">
        <w:t>AI/ML ad-hoc meeting minutes</w:t>
      </w:r>
      <w:r>
        <w:t xml:space="preserve"> [1]</w:t>
      </w:r>
    </w:p>
    <w:tbl>
      <w:tblPr>
        <w:tblStyle w:val="afd"/>
        <w:tblW w:w="0" w:type="auto"/>
        <w:tblLook w:val="04A0" w:firstRow="1" w:lastRow="0" w:firstColumn="1" w:lastColumn="0" w:noHBand="0" w:noVBand="1"/>
      </w:tblPr>
      <w:tblGrid>
        <w:gridCol w:w="9631"/>
      </w:tblGrid>
      <w:tr w:rsidR="00FD203F" w14:paraId="6B0B6714" w14:textId="77777777" w:rsidTr="00FD203F">
        <w:tc>
          <w:tcPr>
            <w:tcW w:w="9631" w:type="dxa"/>
          </w:tcPr>
          <w:p w14:paraId="5FAED000" w14:textId="77C542CB" w:rsidR="00FD203F" w:rsidRPr="005642C8" w:rsidRDefault="00FD203F" w:rsidP="00FD203F">
            <w:pPr>
              <w:rPr>
                <w:b/>
                <w:u w:val="single"/>
                <w:lang w:eastAsia="ko-KR"/>
              </w:rPr>
            </w:pPr>
            <w:r w:rsidRPr="005642C8">
              <w:rPr>
                <w:b/>
                <w:u w:val="single"/>
                <w:lang w:eastAsia="ko-KR"/>
              </w:rPr>
              <w:t xml:space="preserve">Issue </w:t>
            </w:r>
            <w:r w:rsidR="00E96EAF">
              <w:rPr>
                <w:b/>
                <w:u w:val="single"/>
                <w:lang w:eastAsia="ko-KR"/>
              </w:rPr>
              <w:t>4</w:t>
            </w:r>
            <w:r w:rsidRPr="005642C8">
              <w:rPr>
                <w:b/>
                <w:u w:val="single"/>
                <w:lang w:eastAsia="ko-KR"/>
              </w:rPr>
              <w:t>-</w:t>
            </w:r>
            <w:r w:rsidR="00E96EAF">
              <w:rPr>
                <w:b/>
                <w:u w:val="single"/>
                <w:lang w:eastAsia="ko-KR"/>
              </w:rPr>
              <w:t>1</w:t>
            </w:r>
            <w:r w:rsidRPr="005642C8">
              <w:rPr>
                <w:b/>
                <w:u w:val="single"/>
                <w:lang w:eastAsia="ko-KR"/>
              </w:rPr>
              <w:t xml:space="preserve">: </w:t>
            </w:r>
            <w:r w:rsidR="00E96EAF">
              <w:rPr>
                <w:b/>
                <w:u w:val="single"/>
                <w:lang w:eastAsia="ko-KR"/>
              </w:rPr>
              <w:t>Reference encoder/decoder</w:t>
            </w:r>
          </w:p>
          <w:p w14:paraId="3E3E4ADC" w14:textId="2B73200A" w:rsidR="00390DF9" w:rsidRPr="00390DF9" w:rsidRDefault="00FD203F" w:rsidP="00390DF9">
            <w:pPr>
              <w:rPr>
                <w:szCs w:val="24"/>
              </w:rPr>
            </w:pPr>
            <w:r w:rsidRPr="005642C8">
              <w:rPr>
                <w:rFonts w:hint="eastAsia"/>
                <w:szCs w:val="24"/>
              </w:rPr>
              <w:t>A</w:t>
            </w:r>
            <w:r w:rsidRPr="005642C8">
              <w:rPr>
                <w:szCs w:val="24"/>
              </w:rPr>
              <w:t>greement:</w:t>
            </w:r>
          </w:p>
          <w:p w14:paraId="636B7CC9" w14:textId="77777777" w:rsidR="00E96EAF" w:rsidRDefault="00390DF9" w:rsidP="00AB380B">
            <w:pPr>
              <w:pStyle w:val="afe"/>
              <w:numPr>
                <w:ilvl w:val="0"/>
                <w:numId w:val="34"/>
              </w:numPr>
              <w:ind w:firstLineChars="0"/>
              <w:rPr>
                <w:szCs w:val="24"/>
              </w:rPr>
            </w:pPr>
            <w:r w:rsidRPr="00E96EAF">
              <w:rPr>
                <w:szCs w:val="24"/>
              </w:rPr>
              <w:t>Reference encoder:</w:t>
            </w:r>
          </w:p>
          <w:p w14:paraId="5A42274B" w14:textId="32A79E2A" w:rsidR="00390DF9" w:rsidRPr="00E96EAF" w:rsidRDefault="00390DF9" w:rsidP="00E96EAF">
            <w:pPr>
              <w:pStyle w:val="afe"/>
              <w:numPr>
                <w:ilvl w:val="1"/>
                <w:numId w:val="34"/>
              </w:numPr>
              <w:ind w:firstLineChars="0"/>
              <w:rPr>
                <w:szCs w:val="24"/>
              </w:rPr>
            </w:pPr>
            <w:r w:rsidRPr="00E96EAF">
              <w:rPr>
                <w:szCs w:val="24"/>
              </w:rPr>
              <w:t>The reference encoder is used in RAN4 discussions at least for simulation alignment/requirement derivation, test decoder derivation and/or test decoder verification. It could be documented (in TR, WF, etc) or captured in the specifications as necessary.</w:t>
            </w:r>
          </w:p>
          <w:p w14:paraId="36EA556B" w14:textId="77777777" w:rsidR="00390DF9" w:rsidRPr="00390DF9" w:rsidRDefault="00390DF9" w:rsidP="00E96EAF">
            <w:pPr>
              <w:pStyle w:val="afe"/>
              <w:numPr>
                <w:ilvl w:val="0"/>
                <w:numId w:val="34"/>
              </w:numPr>
              <w:ind w:firstLineChars="0"/>
              <w:rPr>
                <w:szCs w:val="24"/>
              </w:rPr>
            </w:pPr>
            <w:r w:rsidRPr="00390DF9">
              <w:rPr>
                <w:szCs w:val="24"/>
              </w:rPr>
              <w:t>Reference decoder:</w:t>
            </w:r>
          </w:p>
          <w:p w14:paraId="56DBB64C" w14:textId="77777777" w:rsidR="00390DF9" w:rsidRPr="00390DF9" w:rsidRDefault="00390DF9" w:rsidP="00E96EAF">
            <w:pPr>
              <w:pStyle w:val="afe"/>
              <w:numPr>
                <w:ilvl w:val="1"/>
                <w:numId w:val="34"/>
              </w:numPr>
              <w:ind w:firstLineChars="0"/>
              <w:rPr>
                <w:szCs w:val="24"/>
              </w:rPr>
            </w:pPr>
            <w:r w:rsidRPr="00390DF9">
              <w:rPr>
                <w:szCs w:val="24"/>
              </w:rPr>
              <w:t>The reference decoder is used in RAN4 discussions at least for simulation alignment/requirement derivation and/or verification of the decoder implemented by the TE. It could be documented (in TR, WF, etc) or captured in the specifications as necessary.</w:t>
            </w:r>
          </w:p>
          <w:p w14:paraId="45ED65F0" w14:textId="77777777" w:rsidR="00390DF9" w:rsidRPr="00390DF9" w:rsidRDefault="00390DF9" w:rsidP="00E96EAF">
            <w:pPr>
              <w:pStyle w:val="afe"/>
              <w:numPr>
                <w:ilvl w:val="1"/>
                <w:numId w:val="34"/>
              </w:numPr>
              <w:ind w:firstLineChars="0"/>
              <w:rPr>
                <w:szCs w:val="24"/>
              </w:rPr>
            </w:pPr>
            <w:r w:rsidRPr="00390DF9">
              <w:rPr>
                <w:szCs w:val="24"/>
              </w:rPr>
              <w:t>For option 3, for each test, a test decoder needs to be captured in the specs, a reference encoder might be needed to derive the test decoder and/or requirements and/or to validate the test decoder implementation in the TE. the same decoder might be used in multiple tests or each test could have a difference decoder.</w:t>
            </w:r>
          </w:p>
          <w:p w14:paraId="3F6C8A58" w14:textId="77777777" w:rsidR="00390DF9" w:rsidRPr="00390DF9" w:rsidRDefault="00390DF9" w:rsidP="00E96EAF">
            <w:pPr>
              <w:pStyle w:val="afe"/>
              <w:numPr>
                <w:ilvl w:val="1"/>
                <w:numId w:val="34"/>
              </w:numPr>
              <w:ind w:firstLineChars="0"/>
              <w:rPr>
                <w:szCs w:val="24"/>
              </w:rPr>
            </w:pPr>
            <w:r w:rsidRPr="00390DF9">
              <w:rPr>
                <w:szCs w:val="24"/>
              </w:rPr>
              <w:tab/>
              <w:t>In option 3 the Reference decoder is the test decoder.</w:t>
            </w:r>
          </w:p>
          <w:p w14:paraId="259F4AF5" w14:textId="64A39BB9" w:rsidR="00FD203F" w:rsidRPr="00E96EAF" w:rsidRDefault="00390DF9" w:rsidP="00E96EAF">
            <w:pPr>
              <w:pStyle w:val="afe"/>
              <w:numPr>
                <w:ilvl w:val="0"/>
                <w:numId w:val="34"/>
              </w:numPr>
              <w:ind w:firstLineChars="0"/>
              <w:rPr>
                <w:szCs w:val="24"/>
              </w:rPr>
            </w:pPr>
            <w:r w:rsidRPr="00390DF9">
              <w:rPr>
                <w:szCs w:val="24"/>
              </w:rPr>
              <w:t>For option 4, there might be a need to have reference encoder and/or reference decoder</w:t>
            </w:r>
          </w:p>
        </w:tc>
      </w:tr>
    </w:tbl>
    <w:p w14:paraId="2199F17D" w14:textId="2A659CA7" w:rsidR="00EF4BEA" w:rsidRPr="00B77CA2" w:rsidRDefault="00EF4BEA" w:rsidP="00EF4BEA">
      <w:pPr>
        <w:pStyle w:val="1"/>
        <w:tabs>
          <w:tab w:val="num" w:pos="522"/>
        </w:tabs>
        <w:ind w:left="522" w:hanging="522"/>
        <w:rPr>
          <w:b/>
          <w:lang w:val="en-US" w:eastAsia="zh-CN"/>
        </w:rPr>
      </w:pPr>
      <w:r w:rsidRPr="00B77CA2">
        <w:rPr>
          <w:b/>
          <w:lang w:val="en-US" w:eastAsia="zh-CN"/>
        </w:rPr>
        <w:t xml:space="preserve">2. Discussion </w:t>
      </w:r>
    </w:p>
    <w:p w14:paraId="1D97ECBE" w14:textId="11BBC3BD" w:rsidR="00A72A1C" w:rsidRDefault="00A72A1C" w:rsidP="00A72A1C">
      <w:pPr>
        <w:pStyle w:val="2"/>
        <w:overflowPunct w:val="0"/>
        <w:autoSpaceDE w:val="0"/>
        <w:autoSpaceDN w:val="0"/>
        <w:adjustRightInd w:val="0"/>
        <w:spacing w:after="120" w:line="288" w:lineRule="auto"/>
        <w:ind w:left="0" w:firstLine="0"/>
        <w:textAlignment w:val="baseline"/>
        <w:rPr>
          <w:rFonts w:eastAsia="바탕"/>
          <w:b/>
          <w:lang w:val="en-US" w:eastAsia="ko-KR"/>
        </w:rPr>
      </w:pPr>
      <w:r w:rsidRPr="00845CD4">
        <w:rPr>
          <w:rFonts w:eastAsia="바탕"/>
          <w:b/>
          <w:lang w:val="en-US" w:eastAsia="ko-KR"/>
        </w:rPr>
        <w:t xml:space="preserve">2.1 </w:t>
      </w:r>
      <w:r w:rsidR="006225C7">
        <w:rPr>
          <w:rFonts w:eastAsia="바탕"/>
          <w:b/>
          <w:lang w:val="en-US" w:eastAsia="ko-KR"/>
        </w:rPr>
        <w:t>ISO/IEC 1</w:t>
      </w:r>
      <w:r w:rsidR="00CC4D03">
        <w:rPr>
          <w:rFonts w:eastAsia="바탕"/>
          <w:b/>
          <w:lang w:val="en-US" w:eastAsia="ko-KR"/>
        </w:rPr>
        <w:t>7</w:t>
      </w:r>
      <w:r w:rsidR="006225C7">
        <w:rPr>
          <w:rFonts w:eastAsia="바탕"/>
          <w:b/>
          <w:lang w:val="en-US" w:eastAsia="ko-KR"/>
        </w:rPr>
        <w:t>025:2017 Requirements</w:t>
      </w:r>
      <w:r>
        <w:rPr>
          <w:rFonts w:eastAsia="바탕"/>
          <w:b/>
          <w:lang w:val="en-US" w:eastAsia="ko-KR"/>
        </w:rPr>
        <w:t xml:space="preserve"> </w:t>
      </w:r>
    </w:p>
    <w:p w14:paraId="511BA6A0" w14:textId="5171686B" w:rsidR="00120061" w:rsidRDefault="00E97F8A" w:rsidP="00F83F8D">
      <w:pPr>
        <w:spacing w:after="240"/>
        <w:jc w:val="both"/>
        <w:rPr>
          <w:rFonts w:eastAsia="맑은 고딕"/>
          <w:lang w:eastAsia="ko-KR"/>
        </w:rPr>
      </w:pPr>
      <w:r>
        <w:rPr>
          <w:rFonts w:eastAsia="맑은 고딕" w:hint="eastAsia"/>
          <w:lang w:eastAsia="ko-KR"/>
        </w:rPr>
        <w:t>I</w:t>
      </w:r>
      <w:r>
        <w:rPr>
          <w:rFonts w:eastAsia="맑은 고딕"/>
          <w:lang w:eastAsia="ko-KR"/>
        </w:rPr>
        <w:t>SO/IEC 17025 is the international standard for testing and calibration laboratories.</w:t>
      </w:r>
      <w:r w:rsidR="00254D10">
        <w:rPr>
          <w:rFonts w:eastAsia="맑은 고딕"/>
          <w:lang w:eastAsia="ko-KR"/>
        </w:rPr>
        <w:t xml:space="preserve"> It's important to </w:t>
      </w:r>
      <w:r w:rsidR="00100B29">
        <w:rPr>
          <w:rFonts w:eastAsia="맑은 고딕"/>
          <w:lang w:eastAsia="ko-KR"/>
        </w:rPr>
        <w:t>follow</w:t>
      </w:r>
      <w:r w:rsidR="00254D10">
        <w:rPr>
          <w:rFonts w:eastAsia="맑은 고딕"/>
          <w:lang w:eastAsia="ko-KR"/>
        </w:rPr>
        <w:t xml:space="preserve"> the requirements for Proficiency Testing (PT) and Inter-Laboratory Comparison (ILC) within the ISO/IEC 17025. This ensures that testing and calibration laboratories adhere to the relevant standards and guidelines for quality assurance and accuracy in their testing processes</w:t>
      </w:r>
      <w:r w:rsidR="005066C0">
        <w:rPr>
          <w:rFonts w:eastAsia="맑은 고딕"/>
          <w:lang w:eastAsia="ko-KR"/>
        </w:rPr>
        <w:t xml:space="preserve">. </w:t>
      </w:r>
      <w:r w:rsidR="00582A7C" w:rsidRPr="00582A7C">
        <w:rPr>
          <w:rFonts w:eastAsia="맑은 고딕"/>
          <w:lang w:eastAsia="ko-KR"/>
        </w:rPr>
        <w:t>According to ISO/IEC 17025, it is essential to ensure several critical elements in the AI/ML test environment, similar to other areas of conformance testing.</w:t>
      </w:r>
      <w:r w:rsidR="00582A7C">
        <w:rPr>
          <w:rFonts w:eastAsia="맑은 고딕"/>
          <w:lang w:eastAsia="ko-KR"/>
        </w:rPr>
        <w:t xml:space="preserve"> </w:t>
      </w:r>
      <w:r w:rsidR="00582A7C" w:rsidRPr="00582A7C">
        <w:rPr>
          <w:rFonts w:eastAsia="맑은 고딕"/>
          <w:lang w:eastAsia="ko-KR"/>
        </w:rPr>
        <w:t>The first requirement pertains to the interpretability or explainability of machine learning models, which is essential for debugging and fixing incorrect predictions or errors made by the model in all AI/ML use cases. The second requirement relates to the documentation and traceability needed to ensure reliable and consistent test environments, which are critical for compliance with ISO/IEC 17025.</w:t>
      </w:r>
    </w:p>
    <w:p w14:paraId="608C9962" w14:textId="7FEFC038" w:rsidR="00120061" w:rsidRDefault="00120061" w:rsidP="00F83F8D">
      <w:pPr>
        <w:spacing w:after="240"/>
        <w:jc w:val="both"/>
        <w:rPr>
          <w:rFonts w:eastAsia="맑은 고딕"/>
          <w:lang w:eastAsia="ko-KR"/>
        </w:rPr>
      </w:pPr>
      <w:r>
        <w:rPr>
          <w:rFonts w:eastAsia="맑은 고딕"/>
          <w:lang w:eastAsia="ko-KR"/>
        </w:rPr>
        <w:t>These are</w:t>
      </w:r>
      <w:r w:rsidR="00852585">
        <w:rPr>
          <w:rFonts w:eastAsia="맑은 고딕"/>
          <w:lang w:eastAsia="ko-KR"/>
        </w:rPr>
        <w:t>,</w:t>
      </w:r>
      <w:r>
        <w:rPr>
          <w:rFonts w:eastAsia="맑은 고딕"/>
          <w:lang w:eastAsia="ko-KR"/>
        </w:rPr>
        <w:t xml:space="preserve"> </w:t>
      </w:r>
    </w:p>
    <w:p w14:paraId="5156F279" w14:textId="19E0E832" w:rsidR="00120061" w:rsidRPr="00A60B96" w:rsidRDefault="00943928" w:rsidP="00120061">
      <w:pPr>
        <w:pStyle w:val="afe"/>
        <w:numPr>
          <w:ilvl w:val="0"/>
          <w:numId w:val="43"/>
        </w:numPr>
        <w:spacing w:after="240"/>
        <w:ind w:firstLineChars="0"/>
        <w:jc w:val="both"/>
        <w:rPr>
          <w:rFonts w:asciiTheme="minorHAnsi" w:eastAsia="맑은 고딕" w:hAnsiTheme="minorHAnsi" w:cstheme="minorHAnsi"/>
          <w:sz w:val="22"/>
          <w:lang w:eastAsia="ko-KR"/>
        </w:rPr>
      </w:pPr>
      <w:r w:rsidRPr="00A60B96">
        <w:rPr>
          <w:rFonts w:asciiTheme="minorHAnsi" w:eastAsia="맑은 고딕" w:hAnsiTheme="minorHAnsi" w:cstheme="minorHAnsi"/>
          <w:sz w:val="22"/>
          <w:lang w:eastAsia="ko-KR"/>
        </w:rPr>
        <w:lastRenderedPageBreak/>
        <w:t>Explainable AI/</w:t>
      </w:r>
      <w:r w:rsidR="009B43E3" w:rsidRPr="00A60B96">
        <w:rPr>
          <w:rFonts w:asciiTheme="minorHAnsi" w:eastAsia="맑은 고딕" w:hAnsiTheme="minorHAnsi" w:cstheme="minorHAnsi"/>
          <w:sz w:val="22"/>
          <w:lang w:eastAsia="ko-KR"/>
        </w:rPr>
        <w:t>ML:</w:t>
      </w:r>
      <w:r w:rsidRPr="00A60B96">
        <w:rPr>
          <w:rFonts w:asciiTheme="minorHAnsi" w:eastAsia="맑은 고딕" w:hAnsiTheme="minorHAnsi" w:cstheme="minorHAnsi"/>
          <w:sz w:val="22"/>
          <w:lang w:eastAsia="ko-KR"/>
        </w:rPr>
        <w:t xml:space="preserve"> Implement techniques that make the AI/ML model’s decisions interpretable</w:t>
      </w:r>
      <w:r w:rsidR="0003441C" w:rsidRPr="00A60B96">
        <w:rPr>
          <w:rFonts w:asciiTheme="minorHAnsi" w:eastAsia="맑은 고딕" w:hAnsiTheme="minorHAnsi" w:cstheme="minorHAnsi"/>
          <w:sz w:val="22"/>
          <w:lang w:eastAsia="ko-KR"/>
        </w:rPr>
        <w:t>, which</w:t>
      </w:r>
      <w:r w:rsidRPr="00A60B96">
        <w:rPr>
          <w:rFonts w:asciiTheme="minorHAnsi" w:eastAsia="맑은 고딕" w:hAnsiTheme="minorHAnsi" w:cstheme="minorHAnsi"/>
          <w:sz w:val="22"/>
          <w:lang w:eastAsia="ko-KR"/>
        </w:rPr>
        <w:t xml:space="preserve"> </w:t>
      </w:r>
      <w:r w:rsidR="0003441C" w:rsidRPr="00A60B96">
        <w:rPr>
          <w:rFonts w:asciiTheme="minorHAnsi" w:eastAsia="맑은 고딕" w:hAnsiTheme="minorHAnsi" w:cstheme="minorHAnsi"/>
          <w:sz w:val="22"/>
          <w:lang w:eastAsia="ko-KR"/>
        </w:rPr>
        <w:t>helps</w:t>
      </w:r>
      <w:r w:rsidRPr="00A60B96">
        <w:rPr>
          <w:rFonts w:asciiTheme="minorHAnsi" w:eastAsia="맑은 고딕" w:hAnsiTheme="minorHAnsi" w:cstheme="minorHAnsi"/>
          <w:sz w:val="22"/>
          <w:lang w:eastAsia="ko-KR"/>
        </w:rPr>
        <w:t xml:space="preserve"> </w:t>
      </w:r>
      <w:r w:rsidR="006405EE" w:rsidRPr="00A60B96">
        <w:rPr>
          <w:rFonts w:asciiTheme="minorHAnsi" w:eastAsia="맑은 고딕" w:hAnsiTheme="minorHAnsi" w:cstheme="minorHAnsi"/>
          <w:sz w:val="22"/>
          <w:lang w:eastAsia="ko-KR"/>
        </w:rPr>
        <w:t>understand and verify</w:t>
      </w:r>
      <w:r w:rsidRPr="00A60B96">
        <w:rPr>
          <w:rFonts w:asciiTheme="minorHAnsi" w:eastAsia="맑은 고딕" w:hAnsiTheme="minorHAnsi" w:cstheme="minorHAnsi"/>
          <w:sz w:val="22"/>
          <w:lang w:eastAsia="ko-KR"/>
        </w:rPr>
        <w:t xml:space="preserve"> the model’s outputs, ensuring they align with expected </w:t>
      </w:r>
      <w:r w:rsidR="009B43E3" w:rsidRPr="00A60B96">
        <w:rPr>
          <w:rFonts w:asciiTheme="minorHAnsi" w:eastAsia="맑은 고딕" w:hAnsiTheme="minorHAnsi" w:cstheme="minorHAnsi"/>
          <w:sz w:val="22"/>
          <w:lang w:eastAsia="ko-KR"/>
        </w:rPr>
        <w:t>standards.</w:t>
      </w:r>
    </w:p>
    <w:p w14:paraId="739BF2AE" w14:textId="59849E06" w:rsidR="00120061" w:rsidRPr="00A60B96" w:rsidRDefault="00120061" w:rsidP="00120061">
      <w:pPr>
        <w:pStyle w:val="afe"/>
        <w:numPr>
          <w:ilvl w:val="0"/>
          <w:numId w:val="43"/>
        </w:numPr>
        <w:spacing w:after="240"/>
        <w:ind w:firstLineChars="0"/>
        <w:jc w:val="both"/>
        <w:rPr>
          <w:rFonts w:asciiTheme="minorHAnsi" w:eastAsia="맑은 고딕" w:hAnsiTheme="minorHAnsi" w:cstheme="minorHAnsi"/>
          <w:sz w:val="22"/>
          <w:lang w:eastAsia="ko-KR"/>
        </w:rPr>
      </w:pPr>
      <w:r w:rsidRPr="00A60B96">
        <w:rPr>
          <w:rFonts w:asciiTheme="minorHAnsi" w:eastAsia="맑은 고딕" w:hAnsiTheme="minorHAnsi" w:cstheme="minorHAnsi"/>
          <w:sz w:val="22"/>
          <w:lang w:eastAsia="ko-KR"/>
        </w:rPr>
        <w:t xml:space="preserve">Documentation and </w:t>
      </w:r>
      <w:r w:rsidR="009B43E3" w:rsidRPr="00A60B96">
        <w:rPr>
          <w:rFonts w:asciiTheme="minorHAnsi" w:eastAsia="맑은 고딕" w:hAnsiTheme="minorHAnsi" w:cstheme="minorHAnsi"/>
          <w:sz w:val="22"/>
          <w:lang w:eastAsia="ko-KR"/>
        </w:rPr>
        <w:t xml:space="preserve">Traceability: Maintain thorough documentation of </w:t>
      </w:r>
      <w:r w:rsidR="006405EE" w:rsidRPr="00A60B96">
        <w:rPr>
          <w:rFonts w:asciiTheme="minorHAnsi" w:eastAsia="맑은 고딕" w:hAnsiTheme="minorHAnsi" w:cstheme="minorHAnsi"/>
          <w:sz w:val="22"/>
          <w:lang w:eastAsia="ko-KR"/>
        </w:rPr>
        <w:t>the training, validation, and testing for AI/ML model, which can</w:t>
      </w:r>
      <w:r w:rsidR="009B43E3" w:rsidRPr="00A60B96">
        <w:rPr>
          <w:rFonts w:asciiTheme="minorHAnsi" w:eastAsia="맑은 고딕" w:hAnsiTheme="minorHAnsi" w:cstheme="minorHAnsi"/>
          <w:sz w:val="22"/>
          <w:lang w:eastAsia="ko-KR"/>
        </w:rPr>
        <w:t xml:space="preserve"> ensure transparency and traceability, which are critical for </w:t>
      </w:r>
      <w:r w:rsidR="005F43A5" w:rsidRPr="00A60B96">
        <w:rPr>
          <w:rFonts w:asciiTheme="minorHAnsi" w:eastAsia="맑은 고딕" w:hAnsiTheme="minorHAnsi" w:cstheme="minorHAnsi"/>
          <w:sz w:val="22"/>
          <w:lang w:eastAsia="ko-KR"/>
        </w:rPr>
        <w:t>ISO/IEC 17025 compliance</w:t>
      </w:r>
      <w:r w:rsidR="009B43E3" w:rsidRPr="00A60B96">
        <w:rPr>
          <w:rFonts w:asciiTheme="minorHAnsi" w:eastAsia="맑은 고딕" w:hAnsiTheme="minorHAnsi" w:cstheme="minorHAnsi"/>
          <w:sz w:val="22"/>
          <w:lang w:eastAsia="ko-KR"/>
        </w:rPr>
        <w:t xml:space="preserve">. </w:t>
      </w:r>
    </w:p>
    <w:p w14:paraId="211A8D49" w14:textId="0C616738" w:rsidR="00254D10" w:rsidRDefault="00FC52D9" w:rsidP="00951E8A">
      <w:pPr>
        <w:jc w:val="both"/>
        <w:rPr>
          <w:rFonts w:eastAsia="맑은 고딕"/>
          <w:lang w:eastAsia="ko-KR"/>
        </w:rPr>
      </w:pPr>
      <w:r>
        <w:rPr>
          <w:rFonts w:eastAsia="맑은 고딕"/>
          <w:lang w:eastAsia="ko-KR"/>
        </w:rPr>
        <w:t>It would be for long benefit for RAN4 to consider the detail parameters for the reference encoder and reference decoder</w:t>
      </w:r>
      <w:r w:rsidR="0097160A">
        <w:rPr>
          <w:rFonts w:eastAsia="맑은 고딕"/>
          <w:lang w:eastAsia="ko-KR"/>
        </w:rPr>
        <w:t xml:space="preserve"> </w:t>
      </w:r>
      <w:r w:rsidR="0021724C">
        <w:rPr>
          <w:rFonts w:eastAsia="맑은 고딕"/>
          <w:lang w:eastAsia="ko-KR"/>
        </w:rPr>
        <w:t xml:space="preserve">providing “Explainability” and “Documentation and Traceability” </w:t>
      </w:r>
      <w:r w:rsidR="0097160A">
        <w:rPr>
          <w:rFonts w:eastAsia="맑은 고딕"/>
          <w:lang w:eastAsia="ko-KR"/>
        </w:rPr>
        <w:t>as much as possible</w:t>
      </w:r>
      <w:r>
        <w:rPr>
          <w:rFonts w:eastAsia="맑은 고딕"/>
          <w:lang w:eastAsia="ko-KR"/>
        </w:rPr>
        <w:t xml:space="preserve">. </w:t>
      </w:r>
      <w:r w:rsidR="00DE007D">
        <w:rPr>
          <w:rFonts w:eastAsia="맑은 고딕"/>
          <w:lang w:eastAsia="ko-KR"/>
        </w:rPr>
        <w:t xml:space="preserve">For sure, </w:t>
      </w:r>
      <w:r w:rsidR="00DE007D" w:rsidRPr="00DE007D">
        <w:rPr>
          <w:rFonts w:eastAsia="맑은 고딕"/>
          <w:lang w:eastAsia="ko-KR"/>
        </w:rPr>
        <w:t>it's important to note that for legacy test cases such as LTE</w:t>
      </w:r>
      <w:r w:rsidR="00BB4AFD">
        <w:rPr>
          <w:rFonts w:eastAsia="맑은 고딕"/>
          <w:lang w:eastAsia="ko-KR"/>
        </w:rPr>
        <w:t>,</w:t>
      </w:r>
      <w:r w:rsidR="00DE007D" w:rsidRPr="00DE007D">
        <w:rPr>
          <w:rFonts w:eastAsia="맑은 고딕"/>
          <w:lang w:eastAsia="ko-KR"/>
        </w:rPr>
        <w:t xml:space="preserve"> 3G</w:t>
      </w:r>
      <w:r w:rsidR="00BB4AFD">
        <w:rPr>
          <w:rFonts w:eastAsia="맑은 고딕"/>
          <w:lang w:eastAsia="ko-KR"/>
        </w:rPr>
        <w:t xml:space="preserve"> and 5G</w:t>
      </w:r>
      <w:r w:rsidR="00DE007D" w:rsidRPr="00DE007D">
        <w:rPr>
          <w:rFonts w:eastAsia="맑은 고딕"/>
          <w:lang w:eastAsia="ko-KR"/>
        </w:rPr>
        <w:t xml:space="preserve">, the test specifications do provide for Proficiency Testing (PT) and Inter-Laboratory Comparison (ILC) where the highest technical competence is </w:t>
      </w:r>
      <w:r w:rsidR="00DE007D" w:rsidRPr="00EE74A9">
        <w:rPr>
          <w:rFonts w:eastAsia="맑은 고딕"/>
          <w:lang w:eastAsia="ko-KR"/>
        </w:rPr>
        <w:t>met</w:t>
      </w:r>
      <w:r w:rsidR="00BB4AFD">
        <w:rPr>
          <w:rFonts w:eastAsia="맑은 고딕"/>
          <w:lang w:eastAsia="ko-KR"/>
        </w:rPr>
        <w:t xml:space="preserve"> meaning that the Explainability, Documentation and Traceability of test environments.</w:t>
      </w:r>
      <w:r w:rsidR="00DE007D" w:rsidRPr="00EE74A9">
        <w:rPr>
          <w:rFonts w:eastAsia="맑은 고딕"/>
          <w:lang w:eastAsia="ko-KR"/>
        </w:rPr>
        <w:t xml:space="preserve"> </w:t>
      </w:r>
      <w:r w:rsidR="008B5467" w:rsidRPr="00EE74A9">
        <w:rPr>
          <w:rFonts w:eastAsia="맑은 고딕"/>
          <w:lang w:eastAsia="ko-KR"/>
        </w:rPr>
        <w:t>Therefore, l</w:t>
      </w:r>
      <w:r w:rsidR="00ED16BA" w:rsidRPr="00EE74A9">
        <w:rPr>
          <w:rFonts w:eastAsia="맑은 고딕"/>
          <w:lang w:eastAsia="ko-KR"/>
        </w:rPr>
        <w:t>ike any other test cases</w:t>
      </w:r>
      <w:r w:rsidR="007D54F4" w:rsidRPr="00EE74A9">
        <w:rPr>
          <w:rFonts w:eastAsia="맑은 고딕"/>
          <w:lang w:eastAsia="ko-KR"/>
        </w:rPr>
        <w:t xml:space="preserve">, </w:t>
      </w:r>
      <w:r w:rsidR="0097160A" w:rsidRPr="00EE74A9">
        <w:rPr>
          <w:rFonts w:eastAsia="맑은 고딕"/>
          <w:lang w:eastAsia="ko-KR"/>
        </w:rPr>
        <w:t>the test</w:t>
      </w:r>
      <w:r w:rsidR="00A53239" w:rsidRPr="00EE74A9">
        <w:rPr>
          <w:rFonts w:eastAsia="맑은 고딕"/>
          <w:lang w:eastAsia="ko-KR"/>
        </w:rPr>
        <w:t>s</w:t>
      </w:r>
      <w:r w:rsidR="0097160A" w:rsidRPr="00EE74A9">
        <w:rPr>
          <w:rFonts w:eastAsia="맑은 고딕"/>
          <w:lang w:eastAsia="ko-KR"/>
        </w:rPr>
        <w:t xml:space="preserve"> for </w:t>
      </w:r>
      <w:r w:rsidR="008B5467" w:rsidRPr="00EE74A9">
        <w:rPr>
          <w:rFonts w:eastAsia="맑은 고딕"/>
          <w:lang w:eastAsia="ko-KR"/>
        </w:rPr>
        <w:t xml:space="preserve">AI/ML use cases </w:t>
      </w:r>
      <w:r w:rsidR="00CE7A79" w:rsidRPr="00EE74A9">
        <w:rPr>
          <w:rFonts w:eastAsia="맑은 고딕"/>
          <w:lang w:eastAsia="ko-KR"/>
        </w:rPr>
        <w:t xml:space="preserve">must deliver the identical high quality </w:t>
      </w:r>
      <w:r w:rsidR="00EE74A9" w:rsidRPr="00EE74A9">
        <w:rPr>
          <w:rFonts w:eastAsia="맑은 고딕"/>
          <w:lang w:eastAsia="ko-KR"/>
        </w:rPr>
        <w:t>the PT and ILC that legacy tests provi</w:t>
      </w:r>
      <w:r w:rsidR="00EE74A9">
        <w:rPr>
          <w:rFonts w:eastAsia="맑은 고딕"/>
          <w:lang w:eastAsia="ko-KR"/>
        </w:rPr>
        <w:t>d</w:t>
      </w:r>
      <w:r w:rsidR="00EE74A9" w:rsidRPr="00EE74A9">
        <w:rPr>
          <w:rFonts w:eastAsia="맑은 고딕"/>
          <w:lang w:eastAsia="ko-KR"/>
        </w:rPr>
        <w:t>e.</w:t>
      </w:r>
    </w:p>
    <w:p w14:paraId="2307FB5A" w14:textId="4F9F384C" w:rsidR="00BE6CF5" w:rsidRPr="00BE6CF5" w:rsidRDefault="00BE6CF5" w:rsidP="00BE6CF5">
      <w:pPr>
        <w:rPr>
          <w:rFonts w:eastAsia="맑은 고딕"/>
          <w:lang w:eastAsia="ko-KR"/>
        </w:rPr>
      </w:pPr>
    </w:p>
    <w:p w14:paraId="37D86279" w14:textId="44CEB882" w:rsidR="00C40FC6" w:rsidRDefault="00C40FC6" w:rsidP="00C40FC6">
      <w:pPr>
        <w:pStyle w:val="ab"/>
        <w:keepNext/>
        <w:jc w:val="center"/>
      </w:pPr>
      <w:r>
        <w:t xml:space="preserve">Table </w:t>
      </w:r>
      <w:r w:rsidR="004E147B">
        <w:fldChar w:fldCharType="begin"/>
      </w:r>
      <w:r w:rsidR="004E147B">
        <w:instrText xml:space="preserve"> SEQ Table \* ARABIC </w:instrText>
      </w:r>
      <w:r w:rsidR="004E147B">
        <w:fldChar w:fldCharType="separate"/>
      </w:r>
      <w:r w:rsidR="004E147B">
        <w:rPr>
          <w:noProof/>
        </w:rPr>
        <w:t>3</w:t>
      </w:r>
      <w:r w:rsidR="004E147B">
        <w:fldChar w:fldCharType="end"/>
      </w:r>
      <w:r>
        <w:t xml:space="preserve"> ISO/IEC 1</w:t>
      </w:r>
      <w:r w:rsidR="00CC4D03">
        <w:t>7</w:t>
      </w:r>
      <w:r>
        <w:t>025:201</w:t>
      </w:r>
      <w:r w:rsidR="0082606A">
        <w:t>7</w:t>
      </w:r>
      <w:r>
        <w:t xml:space="preserve"> Requirements</w:t>
      </w:r>
    </w:p>
    <w:tbl>
      <w:tblPr>
        <w:tblStyle w:val="afd"/>
        <w:tblW w:w="0" w:type="auto"/>
        <w:tblLook w:val="04A0" w:firstRow="1" w:lastRow="0" w:firstColumn="1" w:lastColumn="0" w:noHBand="0" w:noVBand="1"/>
      </w:tblPr>
      <w:tblGrid>
        <w:gridCol w:w="9631"/>
      </w:tblGrid>
      <w:tr w:rsidR="006225C7" w14:paraId="241CFCE2" w14:textId="77777777" w:rsidTr="006225C7">
        <w:tc>
          <w:tcPr>
            <w:tcW w:w="9631" w:type="dxa"/>
          </w:tcPr>
          <w:p w14:paraId="005427EE" w14:textId="77777777" w:rsidR="006225C7" w:rsidRPr="006225C7" w:rsidRDefault="006225C7" w:rsidP="005B0F61">
            <w:pPr>
              <w:spacing w:after="0" w:line="240" w:lineRule="atLeast"/>
              <w:jc w:val="both"/>
              <w:rPr>
                <w:rFonts w:eastAsia="맑은 고딕"/>
                <w:b/>
                <w:lang w:val="en-GB" w:eastAsia="ko-KR"/>
              </w:rPr>
            </w:pPr>
            <w:r w:rsidRPr="006225C7">
              <w:rPr>
                <w:rFonts w:eastAsia="맑은 고딕"/>
                <w:b/>
                <w:lang w:val="en-GB" w:eastAsia="ko-KR"/>
              </w:rPr>
              <w:t xml:space="preserve">3 Terms and definitions </w:t>
            </w:r>
          </w:p>
          <w:p w14:paraId="6EFC69C8" w14:textId="77777777" w:rsidR="0031260B" w:rsidRDefault="0083377B" w:rsidP="002E4F0A">
            <w:pPr>
              <w:spacing w:after="0" w:line="240" w:lineRule="atLeast"/>
              <w:jc w:val="both"/>
              <w:rPr>
                <w:rFonts w:eastAsia="맑은 고딕"/>
                <w:b/>
                <w:lang w:val="en-GB" w:eastAsia="ko-KR"/>
              </w:rPr>
            </w:pPr>
            <w:r w:rsidRPr="006225C7">
              <w:rPr>
                <w:rFonts w:eastAsia="맑은 고딕"/>
                <w:b/>
                <w:lang w:val="en-GB" w:eastAsia="ko-KR"/>
              </w:rPr>
              <w:t>3.</w:t>
            </w:r>
            <w:r>
              <w:rPr>
                <w:rFonts w:eastAsia="맑은 고딕"/>
                <w:b/>
                <w:lang w:val="en-GB" w:eastAsia="ko-KR"/>
              </w:rPr>
              <w:t>3</w:t>
            </w:r>
            <w:r w:rsidRPr="006225C7">
              <w:rPr>
                <w:rFonts w:eastAsia="맑은 고딕"/>
                <w:b/>
                <w:lang w:val="en-GB" w:eastAsia="ko-KR"/>
              </w:rPr>
              <w:t xml:space="preserve"> </w:t>
            </w:r>
          </w:p>
          <w:p w14:paraId="22BD5002" w14:textId="2B54CAFF" w:rsidR="0083377B" w:rsidRPr="006225C7" w:rsidRDefault="0083377B" w:rsidP="005B0F61">
            <w:pPr>
              <w:spacing w:after="0" w:line="240" w:lineRule="atLeast"/>
              <w:jc w:val="both"/>
              <w:rPr>
                <w:rFonts w:eastAsia="맑은 고딕"/>
                <w:b/>
                <w:lang w:val="en-GB" w:eastAsia="ko-KR"/>
              </w:rPr>
            </w:pPr>
            <w:r>
              <w:rPr>
                <w:rFonts w:eastAsia="맑은 고딕"/>
                <w:b/>
                <w:lang w:val="en-GB" w:eastAsia="ko-KR"/>
              </w:rPr>
              <w:t>interlaboratory comparison</w:t>
            </w:r>
            <w:r w:rsidRPr="006225C7">
              <w:rPr>
                <w:rFonts w:eastAsia="맑은 고딕"/>
                <w:b/>
                <w:lang w:val="en-GB" w:eastAsia="ko-KR"/>
              </w:rPr>
              <w:t xml:space="preserve"> </w:t>
            </w:r>
          </w:p>
          <w:p w14:paraId="77FF9328" w14:textId="33041221" w:rsidR="0083377B" w:rsidRDefault="0083377B" w:rsidP="009633A5">
            <w:pPr>
              <w:spacing w:after="0"/>
              <w:jc w:val="both"/>
              <w:rPr>
                <w:rFonts w:eastAsia="맑은 고딕"/>
                <w:lang w:val="en-GB" w:eastAsia="ko-KR"/>
              </w:rPr>
            </w:pPr>
            <w:r w:rsidRPr="0083377B">
              <w:rPr>
                <w:rFonts w:eastAsia="맑은 고딕"/>
                <w:lang w:val="en-GB" w:eastAsia="ko-KR"/>
              </w:rPr>
              <w:t>Or</w:t>
            </w:r>
            <w:r>
              <w:rPr>
                <w:rFonts w:eastAsia="맑은 고딕"/>
                <w:lang w:val="en-GB" w:eastAsia="ko-KR"/>
              </w:rPr>
              <w:t>ganization, performance and evaluation of measurements or tests on the same or similar items by two or more laboratories in accordance with predetermined conditions</w:t>
            </w:r>
          </w:p>
          <w:p w14:paraId="3E3845B8" w14:textId="7C9EC0DF" w:rsidR="0083377B" w:rsidRPr="0083377B" w:rsidRDefault="0083377B" w:rsidP="009633A5">
            <w:pPr>
              <w:spacing w:after="0"/>
              <w:jc w:val="both"/>
              <w:rPr>
                <w:rFonts w:eastAsia="맑은 고딕"/>
                <w:lang w:val="en-GB" w:eastAsia="ko-KR"/>
              </w:rPr>
            </w:pPr>
            <w:r>
              <w:rPr>
                <w:rFonts w:eastAsia="맑은 고딕" w:hint="eastAsia"/>
                <w:lang w:val="en-GB" w:eastAsia="ko-KR"/>
              </w:rPr>
              <w:t>[</w:t>
            </w:r>
            <w:r>
              <w:rPr>
                <w:rFonts w:eastAsia="맑은 고딕"/>
                <w:lang w:val="en-GB" w:eastAsia="ko-KR"/>
              </w:rPr>
              <w:t>SOURCE:ISO/IEC 17043:2020, 3.4]</w:t>
            </w:r>
          </w:p>
          <w:p w14:paraId="14230BA3" w14:textId="77777777" w:rsidR="0031260B" w:rsidRDefault="0083377B" w:rsidP="009633A5">
            <w:pPr>
              <w:spacing w:before="240" w:after="0" w:line="240" w:lineRule="atLeast"/>
              <w:jc w:val="both"/>
              <w:rPr>
                <w:rFonts w:eastAsia="맑은 고딕"/>
                <w:b/>
                <w:lang w:val="en-GB" w:eastAsia="ko-KR"/>
              </w:rPr>
            </w:pPr>
            <w:r w:rsidRPr="006225C7">
              <w:rPr>
                <w:rFonts w:eastAsia="맑은 고딕"/>
                <w:b/>
                <w:lang w:val="en-GB" w:eastAsia="ko-KR"/>
              </w:rPr>
              <w:t>3.</w:t>
            </w:r>
            <w:r>
              <w:rPr>
                <w:rFonts w:eastAsia="맑은 고딕"/>
                <w:b/>
                <w:lang w:val="en-GB" w:eastAsia="ko-KR"/>
              </w:rPr>
              <w:t>4</w:t>
            </w:r>
            <w:r w:rsidRPr="006225C7">
              <w:rPr>
                <w:rFonts w:eastAsia="맑은 고딕"/>
                <w:b/>
                <w:lang w:val="en-GB" w:eastAsia="ko-KR"/>
              </w:rPr>
              <w:t xml:space="preserve"> </w:t>
            </w:r>
          </w:p>
          <w:p w14:paraId="5C642D25" w14:textId="2F1A0448" w:rsidR="0083377B" w:rsidRPr="006225C7" w:rsidRDefault="0083377B" w:rsidP="002E4F0A">
            <w:pPr>
              <w:spacing w:after="0" w:line="240" w:lineRule="atLeast"/>
              <w:jc w:val="both"/>
              <w:rPr>
                <w:rFonts w:eastAsia="맑은 고딕"/>
                <w:b/>
                <w:lang w:val="en-GB" w:eastAsia="ko-KR"/>
              </w:rPr>
            </w:pPr>
            <w:r>
              <w:rPr>
                <w:rFonts w:eastAsia="맑은 고딕"/>
                <w:b/>
                <w:lang w:val="en-GB" w:eastAsia="ko-KR"/>
              </w:rPr>
              <w:t>intralaboratory comparison</w:t>
            </w:r>
            <w:r w:rsidRPr="006225C7">
              <w:rPr>
                <w:rFonts w:eastAsia="맑은 고딕"/>
                <w:b/>
                <w:lang w:val="en-GB" w:eastAsia="ko-KR"/>
              </w:rPr>
              <w:t xml:space="preserve"> </w:t>
            </w:r>
          </w:p>
          <w:p w14:paraId="04961D3E" w14:textId="3E409610" w:rsidR="0083377B" w:rsidRDefault="0083377B" w:rsidP="002E4F0A">
            <w:pPr>
              <w:jc w:val="both"/>
              <w:rPr>
                <w:rFonts w:eastAsia="맑은 고딕"/>
                <w:lang w:val="en-GB" w:eastAsia="ko-KR"/>
              </w:rPr>
            </w:pPr>
            <w:r w:rsidRPr="0083377B">
              <w:rPr>
                <w:rFonts w:eastAsia="맑은 고딕"/>
                <w:lang w:val="en-GB" w:eastAsia="ko-KR"/>
              </w:rPr>
              <w:t>Or</w:t>
            </w:r>
            <w:r>
              <w:rPr>
                <w:rFonts w:eastAsia="맑은 고딕"/>
                <w:lang w:val="en-GB" w:eastAsia="ko-KR"/>
              </w:rPr>
              <w:t xml:space="preserve">ganization, performance and evaluation of measurements or tests on the same or similar items within the same </w:t>
            </w:r>
            <w:r w:rsidRPr="0083377B">
              <w:rPr>
                <w:rFonts w:eastAsia="맑은 고딕"/>
                <w:i/>
                <w:lang w:val="en-GB" w:eastAsia="ko-KR"/>
              </w:rPr>
              <w:t>laboratory</w:t>
            </w:r>
            <w:r>
              <w:rPr>
                <w:rFonts w:eastAsia="맑은 고딕"/>
                <w:lang w:val="en-GB" w:eastAsia="ko-KR"/>
              </w:rPr>
              <w:t xml:space="preserve"> (3.6) in accordance with predetermined conditions</w:t>
            </w:r>
          </w:p>
          <w:p w14:paraId="5CF86721" w14:textId="77777777" w:rsidR="0031260B" w:rsidRDefault="006225C7" w:rsidP="002E4F0A">
            <w:pPr>
              <w:spacing w:after="0" w:line="240" w:lineRule="atLeast"/>
              <w:jc w:val="both"/>
              <w:rPr>
                <w:rFonts w:eastAsia="맑은 고딕"/>
                <w:b/>
                <w:lang w:val="en-GB" w:eastAsia="ko-KR"/>
              </w:rPr>
            </w:pPr>
            <w:r w:rsidRPr="006225C7">
              <w:rPr>
                <w:rFonts w:eastAsia="맑은 고딕"/>
                <w:b/>
                <w:lang w:val="en-GB" w:eastAsia="ko-KR"/>
              </w:rPr>
              <w:t xml:space="preserve">3.5 </w:t>
            </w:r>
          </w:p>
          <w:p w14:paraId="378C8138" w14:textId="1F8218A6" w:rsidR="006225C7" w:rsidRPr="006225C7" w:rsidRDefault="006225C7" w:rsidP="002E4F0A">
            <w:pPr>
              <w:spacing w:after="0" w:line="240" w:lineRule="atLeast"/>
              <w:jc w:val="both"/>
              <w:rPr>
                <w:rFonts w:eastAsia="맑은 고딕"/>
                <w:b/>
                <w:lang w:val="en-GB" w:eastAsia="ko-KR"/>
              </w:rPr>
            </w:pPr>
            <w:r w:rsidRPr="006225C7">
              <w:rPr>
                <w:rFonts w:eastAsia="맑은 고딕"/>
                <w:b/>
                <w:lang w:val="en-GB" w:eastAsia="ko-KR"/>
              </w:rPr>
              <w:t xml:space="preserve">proficiency testing </w:t>
            </w:r>
          </w:p>
          <w:p w14:paraId="3100B4F6" w14:textId="5A3E36C3" w:rsidR="006225C7" w:rsidRPr="006225C7" w:rsidRDefault="006225C7" w:rsidP="009633A5">
            <w:pPr>
              <w:spacing w:after="0"/>
              <w:jc w:val="both"/>
              <w:rPr>
                <w:rFonts w:eastAsia="맑은 고딕"/>
                <w:lang w:val="en-GB" w:eastAsia="ko-KR"/>
              </w:rPr>
            </w:pPr>
            <w:r w:rsidRPr="006225C7">
              <w:rPr>
                <w:rFonts w:eastAsia="맑은 고딕"/>
                <w:lang w:val="en-GB" w:eastAsia="ko-KR"/>
              </w:rPr>
              <w:t xml:space="preserve">evaluation of participant performance against pre-established criteria by means of interlaboratory comparisons (3.3) </w:t>
            </w:r>
          </w:p>
          <w:p w14:paraId="191C534F" w14:textId="77777777" w:rsidR="006225C7" w:rsidRDefault="006225C7" w:rsidP="009633A5">
            <w:pPr>
              <w:spacing w:after="0"/>
              <w:jc w:val="both"/>
              <w:rPr>
                <w:rFonts w:eastAsia="맑은 고딕"/>
                <w:lang w:val="en-GB" w:eastAsia="ko-KR"/>
              </w:rPr>
            </w:pPr>
            <w:r w:rsidRPr="006225C7">
              <w:rPr>
                <w:rFonts w:eastAsia="맑은 고딕"/>
                <w:lang w:val="en-GB" w:eastAsia="ko-KR"/>
              </w:rPr>
              <w:t>[SOURCE: ISO/IEC 17043:2010, 3.7, modified — Notes to entry have been deleted.</w:t>
            </w:r>
          </w:p>
          <w:p w14:paraId="4EB0618E" w14:textId="77777777" w:rsidR="006225C7" w:rsidRPr="006225C7" w:rsidRDefault="006225C7" w:rsidP="009633A5">
            <w:pPr>
              <w:spacing w:before="240" w:after="0" w:line="240" w:lineRule="atLeast"/>
              <w:jc w:val="both"/>
              <w:rPr>
                <w:rFonts w:eastAsia="맑은 고딕"/>
                <w:b/>
                <w:lang w:val="en-GB" w:eastAsia="ko-KR"/>
              </w:rPr>
            </w:pPr>
            <w:r w:rsidRPr="006225C7">
              <w:rPr>
                <w:rFonts w:eastAsia="맑은 고딕"/>
                <w:b/>
                <w:lang w:val="en-GB" w:eastAsia="ko-KR"/>
              </w:rPr>
              <w:t xml:space="preserve">7.7 Ensuring the validity of results </w:t>
            </w:r>
          </w:p>
          <w:p w14:paraId="2C5B69D5" w14:textId="7755C41B" w:rsidR="00203AC4" w:rsidRDefault="00203AC4" w:rsidP="002E4F0A">
            <w:pPr>
              <w:jc w:val="both"/>
              <w:rPr>
                <w:rFonts w:eastAsia="맑은 고딕"/>
                <w:lang w:val="en-GB" w:eastAsia="ko-KR"/>
              </w:rPr>
            </w:pPr>
            <w:r>
              <w:rPr>
                <w:rFonts w:eastAsia="맑은 고딕" w:hint="eastAsia"/>
                <w:b/>
                <w:lang w:val="en-GB" w:eastAsia="ko-KR"/>
              </w:rPr>
              <w:t>7</w:t>
            </w:r>
            <w:r>
              <w:rPr>
                <w:rFonts w:eastAsia="맑은 고딕"/>
                <w:b/>
                <w:lang w:val="en-GB" w:eastAsia="ko-KR"/>
              </w:rPr>
              <w:t xml:space="preserve">.7.1 </w:t>
            </w:r>
            <w:r w:rsidR="000745FF">
              <w:rPr>
                <w:rFonts w:eastAsia="맑은 고딕"/>
                <w:b/>
                <w:lang w:val="en-GB" w:eastAsia="ko-KR"/>
              </w:rPr>
              <w:t xml:space="preserve">  </w:t>
            </w:r>
            <w:r>
              <w:rPr>
                <w:rFonts w:eastAsia="맑은 고딕"/>
                <w:lang w:val="en-GB" w:eastAsia="ko-KR"/>
              </w:rPr>
              <w:t>The laboratory shall have a procedure for monitoring the validity of results. The resulting data shall be recorded in such a way that trends are detectable and, where practicable, statistical techniques shall be applied to review that results. This monitoring shall be planned and reviewed and shall include, where appropriate, but not be limited to:</w:t>
            </w:r>
          </w:p>
          <w:p w14:paraId="55CDDB9D" w14:textId="61AB3E72" w:rsidR="00203AC4" w:rsidRPr="00203AC4" w:rsidRDefault="00203AC4" w:rsidP="002E4F0A">
            <w:pPr>
              <w:spacing w:after="0" w:line="240" w:lineRule="atLeast"/>
              <w:jc w:val="both"/>
              <w:rPr>
                <w:rFonts w:eastAsia="맑은 고딕"/>
                <w:color w:val="7F7F7F" w:themeColor="text1" w:themeTint="80"/>
                <w:lang w:val="en-GB" w:eastAsia="ko-KR"/>
              </w:rPr>
            </w:pPr>
            <w:r w:rsidRPr="00203AC4">
              <w:rPr>
                <w:rFonts w:eastAsia="맑은 고딕" w:hint="eastAsia"/>
                <w:color w:val="7F7F7F" w:themeColor="text1" w:themeTint="80"/>
                <w:lang w:val="en-GB" w:eastAsia="ko-KR"/>
              </w:rPr>
              <w:t>a</w:t>
            </w:r>
            <w:r w:rsidRPr="00203AC4">
              <w:rPr>
                <w:rFonts w:eastAsia="맑은 고딕"/>
                <w:color w:val="7F7F7F" w:themeColor="text1" w:themeTint="80"/>
                <w:lang w:val="en-GB" w:eastAsia="ko-KR"/>
              </w:rPr>
              <w:t xml:space="preserve">) use of reference materials or quality control materials </w:t>
            </w:r>
          </w:p>
          <w:p w14:paraId="6B7994F5" w14:textId="473BAA97" w:rsidR="00203AC4" w:rsidRPr="00203AC4" w:rsidRDefault="00203AC4" w:rsidP="002E4F0A">
            <w:pPr>
              <w:spacing w:after="0" w:line="240" w:lineRule="atLeast"/>
              <w:jc w:val="both"/>
              <w:rPr>
                <w:rFonts w:eastAsia="맑은 고딕"/>
                <w:color w:val="7F7F7F" w:themeColor="text1" w:themeTint="80"/>
                <w:lang w:val="en-GB" w:eastAsia="ko-KR"/>
              </w:rPr>
            </w:pPr>
            <w:r w:rsidRPr="00203AC4">
              <w:rPr>
                <w:rFonts w:eastAsia="맑은 고딕"/>
                <w:color w:val="7F7F7F" w:themeColor="text1" w:themeTint="80"/>
                <w:lang w:val="en-GB" w:eastAsia="ko-KR"/>
              </w:rPr>
              <w:t>b) use of alternative instrumentation that has been calibrated to provide traceable results;</w:t>
            </w:r>
          </w:p>
          <w:p w14:paraId="0586F0DE" w14:textId="643DC116" w:rsidR="00203AC4" w:rsidRPr="00203AC4" w:rsidRDefault="00203AC4" w:rsidP="002E4F0A">
            <w:pPr>
              <w:spacing w:after="0" w:line="240" w:lineRule="atLeast"/>
              <w:jc w:val="both"/>
              <w:rPr>
                <w:rFonts w:eastAsia="맑은 고딕"/>
                <w:color w:val="7F7F7F" w:themeColor="text1" w:themeTint="80"/>
                <w:lang w:val="en-GB" w:eastAsia="ko-KR"/>
              </w:rPr>
            </w:pPr>
            <w:r w:rsidRPr="00203AC4">
              <w:rPr>
                <w:rFonts w:eastAsia="맑은 고딕" w:hint="eastAsia"/>
                <w:color w:val="7F7F7F" w:themeColor="text1" w:themeTint="80"/>
                <w:lang w:val="en-GB" w:eastAsia="ko-KR"/>
              </w:rPr>
              <w:t>c</w:t>
            </w:r>
            <w:r w:rsidRPr="00203AC4">
              <w:rPr>
                <w:rFonts w:eastAsia="맑은 고딕"/>
                <w:color w:val="7F7F7F" w:themeColor="text1" w:themeTint="80"/>
                <w:lang w:val="en-GB" w:eastAsia="ko-KR"/>
              </w:rPr>
              <w:t>) functional check(s) of measuring and testing equipment;</w:t>
            </w:r>
          </w:p>
          <w:p w14:paraId="4962049A" w14:textId="3FC606A5" w:rsidR="00203AC4" w:rsidRPr="00203AC4" w:rsidRDefault="00203AC4" w:rsidP="002E4F0A">
            <w:pPr>
              <w:spacing w:after="0" w:line="240" w:lineRule="atLeast"/>
              <w:jc w:val="both"/>
              <w:rPr>
                <w:rFonts w:eastAsia="맑은 고딕"/>
                <w:color w:val="7F7F7F" w:themeColor="text1" w:themeTint="80"/>
                <w:lang w:val="en-GB" w:eastAsia="ko-KR"/>
              </w:rPr>
            </w:pPr>
            <w:r w:rsidRPr="00203AC4">
              <w:rPr>
                <w:rFonts w:eastAsia="맑은 고딕" w:hint="eastAsia"/>
                <w:color w:val="7F7F7F" w:themeColor="text1" w:themeTint="80"/>
                <w:lang w:val="en-GB" w:eastAsia="ko-KR"/>
              </w:rPr>
              <w:t>d</w:t>
            </w:r>
            <w:r w:rsidRPr="00203AC4">
              <w:rPr>
                <w:rFonts w:eastAsia="맑은 고딕"/>
                <w:color w:val="7F7F7F" w:themeColor="text1" w:themeTint="80"/>
                <w:lang w:val="en-GB" w:eastAsia="ko-KR"/>
              </w:rPr>
              <w:t>) use of check or working standards with control charts, where applicable</w:t>
            </w:r>
            <w:r w:rsidRPr="00203AC4">
              <w:rPr>
                <w:rFonts w:eastAsia="맑은 고딕" w:hint="eastAsia"/>
                <w:color w:val="7F7F7F" w:themeColor="text1" w:themeTint="80"/>
                <w:lang w:val="en-GB" w:eastAsia="ko-KR"/>
              </w:rPr>
              <w:t>;</w:t>
            </w:r>
          </w:p>
          <w:p w14:paraId="2AF9C408" w14:textId="501FFC9B" w:rsidR="00203AC4" w:rsidRPr="00203AC4" w:rsidRDefault="00203AC4" w:rsidP="002E4F0A">
            <w:pPr>
              <w:spacing w:after="0" w:line="240" w:lineRule="atLeast"/>
              <w:jc w:val="both"/>
              <w:rPr>
                <w:rFonts w:eastAsia="맑은 고딕"/>
                <w:color w:val="7F7F7F" w:themeColor="text1" w:themeTint="80"/>
                <w:lang w:val="en-GB" w:eastAsia="ko-KR"/>
              </w:rPr>
            </w:pPr>
            <w:r w:rsidRPr="00203AC4">
              <w:rPr>
                <w:rFonts w:eastAsia="맑은 고딕" w:hint="eastAsia"/>
                <w:color w:val="7F7F7F" w:themeColor="text1" w:themeTint="80"/>
                <w:lang w:val="en-GB" w:eastAsia="ko-KR"/>
              </w:rPr>
              <w:t>e</w:t>
            </w:r>
            <w:r w:rsidRPr="00203AC4">
              <w:rPr>
                <w:rFonts w:eastAsia="맑은 고딕"/>
                <w:color w:val="7F7F7F" w:themeColor="text1" w:themeTint="80"/>
                <w:lang w:val="en-GB" w:eastAsia="ko-KR"/>
              </w:rPr>
              <w:t>) intermediate checks on measuring equipment;</w:t>
            </w:r>
          </w:p>
          <w:p w14:paraId="762AB6EC" w14:textId="4AFD2E12" w:rsidR="00203AC4" w:rsidRPr="00203AC4" w:rsidRDefault="00203AC4" w:rsidP="002E4F0A">
            <w:pPr>
              <w:spacing w:after="0" w:line="240" w:lineRule="atLeast"/>
              <w:jc w:val="both"/>
              <w:rPr>
                <w:rFonts w:eastAsia="맑은 고딕"/>
                <w:color w:val="7F7F7F" w:themeColor="text1" w:themeTint="80"/>
                <w:lang w:val="en-GB" w:eastAsia="ko-KR"/>
              </w:rPr>
            </w:pPr>
            <w:r w:rsidRPr="00203AC4">
              <w:rPr>
                <w:rFonts w:eastAsia="맑은 고딕" w:hint="eastAsia"/>
                <w:color w:val="7F7F7F" w:themeColor="text1" w:themeTint="80"/>
                <w:lang w:val="en-GB" w:eastAsia="ko-KR"/>
              </w:rPr>
              <w:t>f</w:t>
            </w:r>
            <w:r w:rsidRPr="00203AC4">
              <w:rPr>
                <w:rFonts w:eastAsia="맑은 고딕"/>
                <w:color w:val="7F7F7F" w:themeColor="text1" w:themeTint="80"/>
                <w:lang w:val="en-GB" w:eastAsia="ko-KR"/>
              </w:rPr>
              <w:t>) replicate tests or calibrations using the same or different methods;</w:t>
            </w:r>
          </w:p>
          <w:p w14:paraId="6DDD4812" w14:textId="3D5C4C4A" w:rsidR="00203AC4" w:rsidRPr="00203AC4" w:rsidRDefault="00203AC4" w:rsidP="002E4F0A">
            <w:pPr>
              <w:spacing w:after="0" w:line="240" w:lineRule="atLeast"/>
              <w:jc w:val="both"/>
              <w:rPr>
                <w:rFonts w:eastAsia="맑은 고딕"/>
                <w:color w:val="7F7F7F" w:themeColor="text1" w:themeTint="80"/>
                <w:lang w:val="en-GB" w:eastAsia="ko-KR"/>
              </w:rPr>
            </w:pPr>
            <w:r w:rsidRPr="00203AC4">
              <w:rPr>
                <w:rFonts w:eastAsia="맑은 고딕" w:hint="eastAsia"/>
                <w:color w:val="7F7F7F" w:themeColor="text1" w:themeTint="80"/>
                <w:lang w:val="en-GB" w:eastAsia="ko-KR"/>
              </w:rPr>
              <w:t>g</w:t>
            </w:r>
            <w:r w:rsidRPr="00203AC4">
              <w:rPr>
                <w:rFonts w:eastAsia="맑은 고딕"/>
                <w:color w:val="7F7F7F" w:themeColor="text1" w:themeTint="80"/>
                <w:lang w:val="en-GB" w:eastAsia="ko-KR"/>
              </w:rPr>
              <w:t>) retesting or recalibration of retained items;</w:t>
            </w:r>
          </w:p>
          <w:p w14:paraId="18E7786B" w14:textId="1D9A8CDB" w:rsidR="00203AC4" w:rsidRPr="00203AC4" w:rsidRDefault="00203AC4" w:rsidP="002E4F0A">
            <w:pPr>
              <w:spacing w:after="0" w:line="240" w:lineRule="atLeast"/>
              <w:jc w:val="both"/>
              <w:rPr>
                <w:rFonts w:eastAsia="맑은 고딕"/>
                <w:color w:val="7F7F7F" w:themeColor="text1" w:themeTint="80"/>
                <w:lang w:val="en-GB" w:eastAsia="ko-KR"/>
              </w:rPr>
            </w:pPr>
            <w:r w:rsidRPr="00203AC4">
              <w:rPr>
                <w:rFonts w:eastAsia="맑은 고딕" w:hint="eastAsia"/>
                <w:color w:val="7F7F7F" w:themeColor="text1" w:themeTint="80"/>
                <w:lang w:val="en-GB" w:eastAsia="ko-KR"/>
              </w:rPr>
              <w:t>h</w:t>
            </w:r>
            <w:r w:rsidRPr="00203AC4">
              <w:rPr>
                <w:rFonts w:eastAsia="맑은 고딕"/>
                <w:color w:val="7F7F7F" w:themeColor="text1" w:themeTint="80"/>
                <w:lang w:val="en-GB" w:eastAsia="ko-KR"/>
              </w:rPr>
              <w:t>) correlation of results for different characteristics of an item;</w:t>
            </w:r>
          </w:p>
          <w:p w14:paraId="4D1A62C2" w14:textId="5131A0D9" w:rsidR="00203AC4" w:rsidRPr="00203AC4" w:rsidRDefault="00203AC4" w:rsidP="002E4F0A">
            <w:pPr>
              <w:spacing w:after="0" w:line="240" w:lineRule="atLeast"/>
              <w:jc w:val="both"/>
              <w:rPr>
                <w:rFonts w:eastAsia="맑은 고딕"/>
                <w:color w:val="7F7F7F" w:themeColor="text1" w:themeTint="80"/>
                <w:lang w:val="en-GB" w:eastAsia="ko-KR"/>
              </w:rPr>
            </w:pPr>
            <w:proofErr w:type="spellStart"/>
            <w:r w:rsidRPr="00203AC4">
              <w:rPr>
                <w:rFonts w:eastAsia="맑은 고딕" w:hint="eastAsia"/>
                <w:color w:val="7F7F7F" w:themeColor="text1" w:themeTint="80"/>
                <w:lang w:val="en-GB" w:eastAsia="ko-KR"/>
              </w:rPr>
              <w:t>i</w:t>
            </w:r>
            <w:proofErr w:type="spellEnd"/>
            <w:r w:rsidRPr="00203AC4">
              <w:rPr>
                <w:rFonts w:eastAsia="맑은 고딕"/>
                <w:color w:val="7F7F7F" w:themeColor="text1" w:themeTint="80"/>
                <w:lang w:val="en-GB" w:eastAsia="ko-KR"/>
              </w:rPr>
              <w:t>) review of reported results;</w:t>
            </w:r>
          </w:p>
          <w:p w14:paraId="77F48DF4" w14:textId="7EAB7698" w:rsidR="00203AC4" w:rsidRPr="003C6626" w:rsidRDefault="00203AC4" w:rsidP="002E4F0A">
            <w:pPr>
              <w:spacing w:after="0" w:line="240" w:lineRule="atLeast"/>
              <w:jc w:val="both"/>
              <w:rPr>
                <w:rFonts w:eastAsia="맑은 고딕"/>
                <w:color w:val="7F7F7F" w:themeColor="text1" w:themeTint="80"/>
                <w:lang w:val="en-GB" w:eastAsia="ko-KR"/>
              </w:rPr>
            </w:pPr>
            <w:r w:rsidRPr="003C6626">
              <w:rPr>
                <w:rFonts w:eastAsia="맑은 고딕" w:hint="eastAsia"/>
                <w:color w:val="7F7F7F" w:themeColor="text1" w:themeTint="80"/>
                <w:lang w:val="en-GB" w:eastAsia="ko-KR"/>
              </w:rPr>
              <w:t>j</w:t>
            </w:r>
            <w:r w:rsidRPr="003C6626">
              <w:rPr>
                <w:rFonts w:eastAsia="맑은 고딕"/>
                <w:color w:val="7F7F7F" w:themeColor="text1" w:themeTint="80"/>
                <w:lang w:val="en-GB" w:eastAsia="ko-KR"/>
              </w:rPr>
              <w:t>) intralaboratory comparisons;</w:t>
            </w:r>
          </w:p>
          <w:p w14:paraId="25F7B3F2" w14:textId="12F1AB58" w:rsidR="00203AC4" w:rsidRPr="003C6626" w:rsidRDefault="00203AC4" w:rsidP="002E4F0A">
            <w:pPr>
              <w:spacing w:after="240" w:line="240" w:lineRule="atLeast"/>
              <w:jc w:val="both"/>
              <w:rPr>
                <w:rFonts w:eastAsia="맑은 고딕"/>
                <w:color w:val="7F7F7F" w:themeColor="text1" w:themeTint="80"/>
                <w:lang w:val="en-GB" w:eastAsia="ko-KR"/>
              </w:rPr>
            </w:pPr>
            <w:r w:rsidRPr="003C6626">
              <w:rPr>
                <w:rFonts w:eastAsia="맑은 고딕" w:hint="eastAsia"/>
                <w:color w:val="7F7F7F" w:themeColor="text1" w:themeTint="80"/>
                <w:lang w:val="en-GB" w:eastAsia="ko-KR"/>
              </w:rPr>
              <w:t>k</w:t>
            </w:r>
            <w:r w:rsidRPr="003C6626">
              <w:rPr>
                <w:rFonts w:eastAsia="맑은 고딕"/>
                <w:color w:val="7F7F7F" w:themeColor="text1" w:themeTint="80"/>
                <w:lang w:val="en-GB" w:eastAsia="ko-KR"/>
              </w:rPr>
              <w:t>) testing of blind sample(s);</w:t>
            </w:r>
          </w:p>
          <w:p w14:paraId="6645EFFC" w14:textId="6F411945" w:rsidR="006225C7" w:rsidRPr="006225C7" w:rsidRDefault="006225C7" w:rsidP="005B0F61">
            <w:pPr>
              <w:spacing w:after="0" w:line="240" w:lineRule="atLeast"/>
              <w:jc w:val="both"/>
              <w:rPr>
                <w:rFonts w:eastAsia="맑은 고딕"/>
                <w:lang w:val="en-GB" w:eastAsia="ko-KR"/>
              </w:rPr>
            </w:pPr>
            <w:r w:rsidRPr="00203AC4">
              <w:rPr>
                <w:rFonts w:eastAsia="맑은 고딕"/>
                <w:b/>
                <w:lang w:val="en-GB" w:eastAsia="ko-KR"/>
              </w:rPr>
              <w:t>7.7.2</w:t>
            </w:r>
            <w:r w:rsidRPr="006225C7">
              <w:rPr>
                <w:rFonts w:eastAsia="맑은 고딕"/>
                <w:lang w:val="en-GB" w:eastAsia="ko-KR"/>
              </w:rPr>
              <w:t xml:space="preserve"> </w:t>
            </w:r>
            <w:r w:rsidR="000745FF">
              <w:rPr>
                <w:rFonts w:eastAsia="맑은 고딕"/>
                <w:lang w:val="en-GB" w:eastAsia="ko-KR"/>
              </w:rPr>
              <w:t xml:space="preserve">  </w:t>
            </w:r>
            <w:r w:rsidRPr="006225C7">
              <w:rPr>
                <w:rFonts w:eastAsia="맑은 고딕"/>
                <w:lang w:val="en-GB" w:eastAsia="ko-KR"/>
              </w:rPr>
              <w:t xml:space="preserve">The laboratory shall </w:t>
            </w:r>
            <w:r w:rsidRPr="000541E4">
              <w:rPr>
                <w:rFonts w:eastAsia="맑은 고딕"/>
                <w:lang w:val="en-GB" w:eastAsia="ko-KR"/>
              </w:rPr>
              <w:t>monitor</w:t>
            </w:r>
            <w:r w:rsidRPr="006225C7">
              <w:rPr>
                <w:rFonts w:eastAsia="맑은 고딕"/>
                <w:lang w:val="en-GB" w:eastAsia="ko-KR"/>
              </w:rPr>
              <w:t xml:space="preserve"> its performance by comparison with results of other laboratories, where available and appropriate. This monitoring shall be planned and reviewed and shall include, but not be limited to, either or both of the following: </w:t>
            </w:r>
          </w:p>
          <w:p w14:paraId="241479C1" w14:textId="77777777" w:rsidR="006225C7" w:rsidRPr="006225C7" w:rsidRDefault="006225C7" w:rsidP="002E4F0A">
            <w:pPr>
              <w:jc w:val="both"/>
              <w:rPr>
                <w:rFonts w:eastAsia="맑은 고딕"/>
                <w:lang w:val="en-GB" w:eastAsia="ko-KR"/>
              </w:rPr>
            </w:pPr>
            <w:r w:rsidRPr="006225C7">
              <w:rPr>
                <w:rFonts w:eastAsia="맑은 고딕"/>
                <w:lang w:val="en-GB" w:eastAsia="ko-KR"/>
              </w:rPr>
              <w:lastRenderedPageBreak/>
              <w:t xml:space="preserve">a) participation in proficiency testing; </w:t>
            </w:r>
          </w:p>
          <w:p w14:paraId="621895EF" w14:textId="1455BD91" w:rsidR="006225C7" w:rsidRPr="006225C7" w:rsidRDefault="006225C7" w:rsidP="002E4F0A">
            <w:pPr>
              <w:ind w:leftChars="142" w:left="312"/>
              <w:jc w:val="both"/>
              <w:rPr>
                <w:rFonts w:eastAsia="맑은 고딕"/>
                <w:lang w:val="en-GB" w:eastAsia="ko-KR"/>
              </w:rPr>
            </w:pPr>
            <w:r w:rsidRPr="006225C7">
              <w:rPr>
                <w:rFonts w:eastAsia="맑은 고딕"/>
                <w:lang w:val="en-GB" w:eastAsia="ko-KR"/>
              </w:rPr>
              <w:t xml:space="preserve">NOTE </w:t>
            </w:r>
            <w:r w:rsidR="00150AE7">
              <w:t xml:space="preserve">      </w:t>
            </w:r>
            <w:r w:rsidRPr="006225C7">
              <w:rPr>
                <w:rFonts w:eastAsia="맑은 고딕"/>
                <w:lang w:val="en-GB" w:eastAsia="ko-KR"/>
              </w:rPr>
              <w:t xml:space="preserve">ISO/IEC 17043 contains additional information on proficiency tests and proficiency testing providers. Proficiency testing providers that meet the requirements of ISO/IEC 17043 are considered to be competent. </w:t>
            </w:r>
          </w:p>
          <w:p w14:paraId="3F0E5699" w14:textId="12917694" w:rsidR="004D78B5" w:rsidRPr="004D78B5" w:rsidRDefault="006225C7" w:rsidP="002E4F0A">
            <w:pPr>
              <w:jc w:val="both"/>
              <w:rPr>
                <w:rFonts w:eastAsia="맑은 고딕"/>
                <w:lang w:val="en-GB" w:eastAsia="ko-KR"/>
              </w:rPr>
            </w:pPr>
            <w:r w:rsidRPr="006225C7">
              <w:rPr>
                <w:rFonts w:eastAsia="맑은 고딕"/>
                <w:lang w:val="en-GB" w:eastAsia="ko-KR"/>
              </w:rPr>
              <w:t>b) participation in interlaboratory comparisons other than proficiency testing</w:t>
            </w:r>
          </w:p>
        </w:tc>
      </w:tr>
    </w:tbl>
    <w:p w14:paraId="388AE369" w14:textId="3E934C5E" w:rsidR="005F43A5" w:rsidRDefault="005F43A5" w:rsidP="005F43A5">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lastRenderedPageBreak/>
        <w:t xml:space="preserve">Observation </w:t>
      </w:r>
      <w:r w:rsidR="00B553E1">
        <w:rPr>
          <w:rFonts w:ascii="Arial" w:eastAsia="맑은 고딕" w:hAnsi="Arial" w:cs="Arial"/>
          <w:b/>
          <w:bCs/>
          <w:sz w:val="20"/>
          <w:lang w:eastAsia="ko-KR"/>
        </w:rPr>
        <w:t>1</w:t>
      </w:r>
      <w:r w:rsidRPr="004854A5">
        <w:rPr>
          <w:rFonts w:ascii="Arial" w:eastAsia="맑은 고딕" w:hAnsi="Arial" w:cs="Arial"/>
          <w:b/>
          <w:bCs/>
          <w:sz w:val="20"/>
          <w:lang w:eastAsia="ko-KR"/>
        </w:rPr>
        <w:t xml:space="preserve">: </w:t>
      </w:r>
      <w:r w:rsidR="00DE487F" w:rsidRPr="00DE487F">
        <w:rPr>
          <w:rFonts w:ascii="Arial" w:eastAsia="맑은 고딕" w:hAnsi="Arial" w:cs="Arial"/>
          <w:b/>
          <w:bCs/>
          <w:sz w:val="20"/>
          <w:lang w:eastAsia="ko-KR"/>
        </w:rPr>
        <w:t>The interpretability, explainability, documentation, and traceability provided by legacy test cases should also be applied to AI/ML use cases, in accordance with the proficiency testing and interlaboratory comparison requirements outlined in ISO/IEC 17025.</w:t>
      </w:r>
    </w:p>
    <w:p w14:paraId="73152552" w14:textId="5AA4176D" w:rsidR="00D949A7" w:rsidRPr="006623CE" w:rsidRDefault="00810178" w:rsidP="006623CE">
      <w:pPr>
        <w:spacing w:before="240" w:after="240" w:line="240" w:lineRule="exact"/>
        <w:ind w:left="1276" w:hangingChars="638" w:hanging="1276"/>
        <w:jc w:val="both"/>
        <w:rPr>
          <w:rFonts w:ascii="Arial" w:hAnsi="Arial" w:cs="Arial"/>
          <w:b/>
          <w:bCs/>
          <w:i/>
          <w:sz w:val="20"/>
        </w:rPr>
      </w:pPr>
      <w:r w:rsidRPr="006623CE">
        <w:rPr>
          <w:rFonts w:ascii="Arial" w:hAnsi="Arial" w:cs="Arial"/>
          <w:b/>
          <w:bCs/>
          <w:i/>
          <w:sz w:val="20"/>
        </w:rPr>
        <w:t xml:space="preserve">Proposal 1:  </w:t>
      </w:r>
      <w:r w:rsidR="00D949A7" w:rsidRPr="006623CE">
        <w:rPr>
          <w:rFonts w:ascii="Arial" w:hAnsi="Arial" w:cs="Arial"/>
          <w:b/>
          <w:bCs/>
          <w:i/>
          <w:sz w:val="20"/>
        </w:rPr>
        <w:t xml:space="preserve">The detail parameters for </w:t>
      </w:r>
      <w:r w:rsidR="00FC52D9" w:rsidRPr="006623CE">
        <w:rPr>
          <w:rFonts w:ascii="Arial" w:hAnsi="Arial" w:cs="Arial"/>
          <w:b/>
          <w:bCs/>
          <w:i/>
          <w:sz w:val="20"/>
        </w:rPr>
        <w:t xml:space="preserve">Reference encoder </w:t>
      </w:r>
      <w:r w:rsidR="00D949A7" w:rsidRPr="006623CE">
        <w:rPr>
          <w:rFonts w:ascii="Arial" w:hAnsi="Arial" w:cs="Arial"/>
          <w:b/>
          <w:bCs/>
          <w:i/>
          <w:sz w:val="20"/>
        </w:rPr>
        <w:t>and Reference decoder shall be specified (in TR, WF, etc) or captured in the specifications.</w:t>
      </w:r>
      <w:r w:rsidR="004A7057" w:rsidRPr="006623CE">
        <w:rPr>
          <w:rFonts w:ascii="Arial" w:hAnsi="Arial" w:cs="Arial"/>
          <w:b/>
          <w:bCs/>
          <w:i/>
          <w:sz w:val="20"/>
        </w:rPr>
        <w:t xml:space="preserve"> (Fully standardized reference model (structure + parameters)</w:t>
      </w:r>
      <w:r w:rsidR="00012428" w:rsidRPr="006623CE">
        <w:rPr>
          <w:rFonts w:ascii="Arial" w:hAnsi="Arial" w:cs="Arial"/>
          <w:b/>
          <w:bCs/>
          <w:i/>
          <w:sz w:val="20"/>
        </w:rPr>
        <w:t>)</w:t>
      </w:r>
    </w:p>
    <w:p w14:paraId="338533A0" w14:textId="7AC2EE61" w:rsidR="005663FB" w:rsidRDefault="005663FB" w:rsidP="005663FB">
      <w:pPr>
        <w:pStyle w:val="2"/>
        <w:overflowPunct w:val="0"/>
        <w:autoSpaceDE w:val="0"/>
        <w:autoSpaceDN w:val="0"/>
        <w:adjustRightInd w:val="0"/>
        <w:spacing w:after="120" w:line="288" w:lineRule="auto"/>
        <w:ind w:left="0" w:firstLine="0"/>
        <w:textAlignment w:val="baseline"/>
        <w:rPr>
          <w:rFonts w:eastAsia="바탕"/>
          <w:b/>
          <w:lang w:val="en-US" w:eastAsia="ko-KR"/>
        </w:rPr>
      </w:pPr>
      <w:r w:rsidRPr="00845CD4">
        <w:rPr>
          <w:rFonts w:eastAsia="바탕"/>
          <w:b/>
          <w:lang w:val="en-US" w:eastAsia="ko-KR"/>
        </w:rPr>
        <w:t xml:space="preserve">2.1 </w:t>
      </w:r>
      <w:r w:rsidR="00B85F98">
        <w:rPr>
          <w:rFonts w:eastAsia="바탕"/>
          <w:b/>
          <w:lang w:val="en-US" w:eastAsia="ko-KR"/>
        </w:rPr>
        <w:t xml:space="preserve">Testability and interoperability for two-sided model </w:t>
      </w:r>
    </w:p>
    <w:p w14:paraId="76CDF276" w14:textId="00680280" w:rsidR="000E2BA8" w:rsidRDefault="00D02906" w:rsidP="005F1CDD">
      <w:pPr>
        <w:spacing w:after="180"/>
        <w:jc w:val="both"/>
        <w:rPr>
          <w:rFonts w:ascii="Times New Roman" w:eastAsia="맑은 고딕" w:hAnsi="Times New Roman"/>
          <w:lang w:eastAsia="ko-KR"/>
        </w:rPr>
      </w:pPr>
      <w:r>
        <w:rPr>
          <w:rFonts w:ascii="Times New Roman" w:hAnsi="Times New Roman"/>
        </w:rPr>
        <w:t>In RAN1#11</w:t>
      </w:r>
      <w:r w:rsidR="00EF5959">
        <w:rPr>
          <w:rFonts w:ascii="Times New Roman" w:hAnsi="Times New Roman"/>
        </w:rPr>
        <w:t>7</w:t>
      </w:r>
      <w:r>
        <w:rPr>
          <w:rFonts w:ascii="Times New Roman" w:hAnsi="Times New Roman"/>
        </w:rPr>
        <w:t xml:space="preserve"> (</w:t>
      </w:r>
      <w:r w:rsidR="00EF5959">
        <w:rPr>
          <w:rFonts w:ascii="Times New Roman" w:hAnsi="Times New Roman"/>
        </w:rPr>
        <w:t>May</w:t>
      </w:r>
      <w:r>
        <w:rPr>
          <w:rFonts w:ascii="Times New Roman" w:hAnsi="Times New Roman"/>
        </w:rPr>
        <w:t xml:space="preserve"> 2024), the following agreements were achieved on </w:t>
      </w:r>
      <w:r w:rsidR="00EF5959">
        <w:rPr>
          <w:rFonts w:ascii="Times New Roman" w:hAnsi="Times New Roman"/>
        </w:rPr>
        <w:t>MI-Option2</w:t>
      </w:r>
      <w:r w:rsidR="0016773C">
        <w:rPr>
          <w:rFonts w:ascii="Times New Roman" w:hAnsi="Times New Roman"/>
        </w:rPr>
        <w:t xml:space="preserve"> for the two-sided CSI compression. </w:t>
      </w:r>
      <w:r w:rsidR="000E2BA8">
        <w:rPr>
          <w:rFonts w:ascii="Times New Roman" w:eastAsia="맑은 고딕" w:hAnsi="Times New Roman"/>
          <w:lang w:eastAsia="ko-KR"/>
        </w:rPr>
        <w:t>For the reference encoder and reference decoder, a dataset needs to consider the various kind of environmental scenario since CSI is highly dependent on the propagation environment. It means TE transfer a dataset predefined by RAN4 to UE</w:t>
      </w:r>
      <w:r w:rsidR="005F1CDD">
        <w:rPr>
          <w:rFonts w:ascii="Times New Roman" w:eastAsia="맑은 고딕" w:hAnsi="Times New Roman"/>
          <w:lang w:eastAsia="ko-KR"/>
        </w:rPr>
        <w:t xml:space="preserve">. With that reason, a dataset shall be specified (in TR, WF, </w:t>
      </w:r>
      <w:proofErr w:type="spellStart"/>
      <w:r w:rsidR="005F1CDD">
        <w:rPr>
          <w:rFonts w:ascii="Times New Roman" w:eastAsia="맑은 고딕" w:hAnsi="Times New Roman"/>
          <w:lang w:eastAsia="ko-KR"/>
        </w:rPr>
        <w:t>etc</w:t>
      </w:r>
      <w:proofErr w:type="spellEnd"/>
      <w:r w:rsidR="005F1CDD">
        <w:rPr>
          <w:rFonts w:ascii="Times New Roman" w:eastAsia="맑은 고딕" w:hAnsi="Times New Roman"/>
          <w:lang w:eastAsia="ko-KR"/>
        </w:rPr>
        <w:t>) or captured in the specifications.</w:t>
      </w:r>
    </w:p>
    <w:p w14:paraId="233FECB6" w14:textId="77777777" w:rsidR="00D50EE0" w:rsidRPr="00D02906" w:rsidRDefault="00D50EE0" w:rsidP="00D50EE0">
      <w:pPr>
        <w:rPr>
          <w:rFonts w:eastAsia="맑은 고딕"/>
          <w:lang w:eastAsia="ko-KR"/>
        </w:rPr>
      </w:pPr>
    </w:p>
    <w:tbl>
      <w:tblPr>
        <w:tblStyle w:val="afd"/>
        <w:tblW w:w="0" w:type="auto"/>
        <w:tblInd w:w="-5" w:type="dxa"/>
        <w:tblLook w:val="04A0" w:firstRow="1" w:lastRow="0" w:firstColumn="1" w:lastColumn="0" w:noHBand="0" w:noVBand="1"/>
      </w:tblPr>
      <w:tblGrid>
        <w:gridCol w:w="9636"/>
      </w:tblGrid>
      <w:tr w:rsidR="00B85F98" w14:paraId="38B8D945" w14:textId="77777777" w:rsidTr="00B85F98">
        <w:tc>
          <w:tcPr>
            <w:tcW w:w="9636" w:type="dxa"/>
          </w:tcPr>
          <w:p w14:paraId="26740D66" w14:textId="77777777" w:rsidR="00B85F98" w:rsidRPr="00B85F98" w:rsidRDefault="00B85F98" w:rsidP="00B85F98">
            <w:pPr>
              <w:rPr>
                <w:szCs w:val="24"/>
              </w:rPr>
            </w:pPr>
            <w:r w:rsidRPr="00B85F98">
              <w:rPr>
                <w:szCs w:val="24"/>
              </w:rPr>
              <w:t>From RAN1 perspective, for UE part of two-sided model, further study the following example of MI-Option2 (including the feasibility/necessity)</w:t>
            </w:r>
          </w:p>
          <w:p w14:paraId="4D32DA05" w14:textId="77777777" w:rsidR="00B85F98" w:rsidRPr="00B85F98" w:rsidRDefault="00B85F98" w:rsidP="00B85F98">
            <w:pPr>
              <w:pStyle w:val="afe"/>
              <w:numPr>
                <w:ilvl w:val="0"/>
                <w:numId w:val="34"/>
              </w:numPr>
              <w:ind w:firstLineChars="0"/>
              <w:rPr>
                <w:szCs w:val="24"/>
              </w:rPr>
            </w:pPr>
            <w:r w:rsidRPr="00B85F98">
              <w:rPr>
                <w:szCs w:val="24"/>
              </w:rPr>
              <w:t>AI-Example2-1</w:t>
            </w:r>
          </w:p>
          <w:p w14:paraId="32E2D519" w14:textId="77777777" w:rsidR="00B85F98" w:rsidRPr="00B85F98" w:rsidRDefault="00B85F98" w:rsidP="00B85F98">
            <w:pPr>
              <w:pStyle w:val="afe"/>
              <w:numPr>
                <w:ilvl w:val="1"/>
                <w:numId w:val="34"/>
              </w:numPr>
              <w:ind w:firstLineChars="0"/>
              <w:rPr>
                <w:szCs w:val="24"/>
              </w:rPr>
            </w:pPr>
            <w:r w:rsidRPr="00B85F98">
              <w:rPr>
                <w:szCs w:val="24"/>
              </w:rPr>
              <w:t xml:space="preserve">A: A dataset is transferred from the </w:t>
            </w:r>
            <w:r w:rsidRPr="00B85F98">
              <w:rPr>
                <w:rFonts w:eastAsiaTheme="minorEastAsia" w:hint="eastAsia"/>
                <w:szCs w:val="24"/>
                <w:lang w:eastAsia="zh-CN"/>
              </w:rPr>
              <w:t>NW</w:t>
            </w:r>
            <w:r w:rsidRPr="00B85F98">
              <w:rPr>
                <w:rFonts w:eastAsiaTheme="minorEastAsia"/>
                <w:szCs w:val="24"/>
                <w:lang w:eastAsia="zh-CN"/>
              </w:rPr>
              <w:t>/NW-side</w:t>
            </w:r>
            <w:r w:rsidRPr="00B85F98">
              <w:rPr>
                <w:rFonts w:eastAsiaTheme="minorEastAsia" w:hint="eastAsia"/>
                <w:szCs w:val="24"/>
                <w:lang w:eastAsia="zh-CN"/>
              </w:rPr>
              <w:t xml:space="preserve"> to UE</w:t>
            </w:r>
            <w:r w:rsidRPr="00B85F98">
              <w:rPr>
                <w:rFonts w:eastAsiaTheme="minorEastAsia"/>
                <w:szCs w:val="24"/>
                <w:lang w:eastAsia="zh-CN"/>
              </w:rPr>
              <w:t>/UE-side</w:t>
            </w:r>
            <w:r w:rsidRPr="00B85F98">
              <w:rPr>
                <w:rFonts w:eastAsiaTheme="minorEastAsia" w:hint="eastAsia"/>
                <w:szCs w:val="24"/>
                <w:lang w:eastAsia="zh-CN"/>
              </w:rPr>
              <w:t xml:space="preserve"> via s</w:t>
            </w:r>
            <w:r w:rsidRPr="00B85F98">
              <w:rPr>
                <w:szCs w:val="24"/>
              </w:rPr>
              <w:t>tandar</w:t>
            </w:r>
            <w:r w:rsidRPr="00B85F98">
              <w:rPr>
                <w:rFonts w:eastAsiaTheme="minorEastAsia" w:hint="eastAsia"/>
                <w:szCs w:val="24"/>
                <w:lang w:eastAsia="zh-CN"/>
              </w:rPr>
              <w:t>d</w:t>
            </w:r>
            <w:r w:rsidRPr="00B85F98">
              <w:rPr>
                <w:szCs w:val="24"/>
              </w:rPr>
              <w:t>ized signal</w:t>
            </w:r>
            <w:r w:rsidRPr="00B85F98">
              <w:rPr>
                <w:rFonts w:eastAsiaTheme="minorEastAsia"/>
                <w:szCs w:val="24"/>
                <w:lang w:eastAsia="zh-CN"/>
              </w:rPr>
              <w:t>i</w:t>
            </w:r>
            <w:r w:rsidRPr="00B85F98">
              <w:rPr>
                <w:szCs w:val="24"/>
              </w:rPr>
              <w:t xml:space="preserve">ng. </w:t>
            </w:r>
          </w:p>
          <w:p w14:paraId="4315ED68" w14:textId="77777777" w:rsidR="00B85F98" w:rsidRPr="00B85F98" w:rsidRDefault="00B85F98" w:rsidP="00B85F98">
            <w:pPr>
              <w:pStyle w:val="afe"/>
              <w:numPr>
                <w:ilvl w:val="2"/>
                <w:numId w:val="34"/>
              </w:numPr>
              <w:ind w:firstLineChars="0"/>
              <w:rPr>
                <w:szCs w:val="24"/>
              </w:rPr>
            </w:pPr>
            <w:r w:rsidRPr="00B85F98">
              <w:rPr>
                <w:szCs w:val="24"/>
              </w:rPr>
              <w:t>Note: RAN1 study of Step A only focuses on RAN1 aspect of the data</w:t>
            </w:r>
            <w:r w:rsidRPr="00B85F98">
              <w:rPr>
                <w:rFonts w:eastAsiaTheme="minorEastAsia" w:hint="eastAsia"/>
                <w:szCs w:val="24"/>
                <w:lang w:eastAsia="zh-CN"/>
              </w:rPr>
              <w:t>set</w:t>
            </w:r>
            <w:r w:rsidRPr="00B85F98">
              <w:rPr>
                <w:szCs w:val="24"/>
              </w:rPr>
              <w:t xml:space="preserve"> transfer from NW to UE. Other solution for dataset exchange is out of RAN1 scope. </w:t>
            </w:r>
          </w:p>
          <w:p w14:paraId="3B419A01" w14:textId="77777777" w:rsidR="00B85F98" w:rsidRPr="00B85F98" w:rsidRDefault="00B85F98" w:rsidP="00B85F98">
            <w:pPr>
              <w:pStyle w:val="afe"/>
              <w:numPr>
                <w:ilvl w:val="1"/>
                <w:numId w:val="34"/>
              </w:numPr>
              <w:ind w:firstLineChars="0"/>
              <w:rPr>
                <w:szCs w:val="24"/>
              </w:rPr>
            </w:pPr>
            <w:r w:rsidRPr="00B85F98">
              <w:rPr>
                <w:szCs w:val="24"/>
              </w:rPr>
              <w:t>B: UE part of two-sided model</w:t>
            </w:r>
            <w:r w:rsidRPr="00B85F98">
              <w:rPr>
                <w:rFonts w:eastAsiaTheme="minorEastAsia" w:hint="eastAsia"/>
                <w:szCs w:val="24"/>
                <w:lang w:eastAsia="zh-CN"/>
              </w:rPr>
              <w:t>(s)</w:t>
            </w:r>
            <w:r w:rsidRPr="00B85F98">
              <w:rPr>
                <w:szCs w:val="24"/>
              </w:rPr>
              <w:t xml:space="preserve"> is</w:t>
            </w:r>
            <w:r w:rsidRPr="00B85F98">
              <w:rPr>
                <w:rFonts w:eastAsiaTheme="minorEastAsia" w:hint="eastAsia"/>
                <w:szCs w:val="24"/>
                <w:lang w:eastAsia="zh-CN"/>
              </w:rPr>
              <w:t>(are)</w:t>
            </w:r>
            <w:r w:rsidRPr="00B85F98">
              <w:rPr>
                <w:szCs w:val="24"/>
              </w:rPr>
              <w:t xml:space="preserve"> developed based on at least the above dataset. </w:t>
            </w:r>
          </w:p>
          <w:p w14:paraId="5EBDEF6E" w14:textId="77777777" w:rsidR="00B85F98" w:rsidRPr="00B85F98" w:rsidRDefault="00B85F98" w:rsidP="00B85F98">
            <w:pPr>
              <w:pStyle w:val="afe"/>
              <w:numPr>
                <w:ilvl w:val="1"/>
                <w:numId w:val="34"/>
              </w:numPr>
              <w:ind w:firstLineChars="0"/>
              <w:rPr>
                <w:szCs w:val="24"/>
              </w:rPr>
            </w:pPr>
            <w:r w:rsidRPr="00B85F98">
              <w:rPr>
                <w:szCs w:val="24"/>
              </w:rPr>
              <w:t xml:space="preserve">C: UE reports information of </w:t>
            </w:r>
            <w:r w:rsidRPr="00B85F98">
              <w:rPr>
                <w:rFonts w:eastAsiaTheme="minorEastAsia" w:hint="eastAsia"/>
                <w:szCs w:val="24"/>
                <w:lang w:eastAsia="zh-CN"/>
              </w:rPr>
              <w:t>its</w:t>
            </w:r>
            <w:r w:rsidRPr="00B85F98">
              <w:rPr>
                <w:rFonts w:eastAsiaTheme="minorEastAsia"/>
                <w:szCs w:val="24"/>
                <w:lang w:eastAsia="zh-CN"/>
              </w:rPr>
              <w:t xml:space="preserve"> </w:t>
            </w:r>
            <w:r w:rsidRPr="00B85F98">
              <w:rPr>
                <w:szCs w:val="24"/>
              </w:rPr>
              <w:t>UE part of two-sided model</w:t>
            </w:r>
            <w:r w:rsidRPr="00B85F98">
              <w:rPr>
                <w:rFonts w:eastAsiaTheme="minorEastAsia" w:hint="eastAsia"/>
                <w:szCs w:val="24"/>
                <w:lang w:eastAsia="zh-CN"/>
              </w:rPr>
              <w:t>(s)</w:t>
            </w:r>
            <w:r w:rsidRPr="00B85F98">
              <w:rPr>
                <w:rFonts w:eastAsiaTheme="minorEastAsia"/>
                <w:szCs w:val="24"/>
                <w:lang w:eastAsia="zh-CN"/>
              </w:rPr>
              <w:t xml:space="preserve"> </w:t>
            </w:r>
            <w:r w:rsidRPr="00B85F98">
              <w:rPr>
                <w:rFonts w:eastAsiaTheme="minorEastAsia" w:hint="eastAsia"/>
                <w:szCs w:val="24"/>
                <w:lang w:eastAsia="zh-CN"/>
              </w:rPr>
              <w:t xml:space="preserve">corresponding </w:t>
            </w:r>
            <w:r w:rsidRPr="00B85F98">
              <w:rPr>
                <w:rFonts w:eastAsiaTheme="minorEastAsia"/>
                <w:szCs w:val="24"/>
                <w:lang w:eastAsia="zh-CN"/>
              </w:rPr>
              <w:t>to the above dataset</w:t>
            </w:r>
            <w:r w:rsidRPr="00B85F98">
              <w:rPr>
                <w:rFonts w:eastAsiaTheme="minorEastAsia" w:hint="eastAsia"/>
                <w:szCs w:val="24"/>
                <w:lang w:eastAsia="zh-CN"/>
              </w:rPr>
              <w:t xml:space="preserve"> to </w:t>
            </w:r>
            <w:r w:rsidRPr="00B85F98">
              <w:rPr>
                <w:rFonts w:eastAsiaTheme="minorEastAsia"/>
                <w:szCs w:val="24"/>
                <w:lang w:eastAsia="zh-CN"/>
              </w:rPr>
              <w:t>the NW.</w:t>
            </w:r>
            <w:r w:rsidRPr="00B85F98">
              <w:rPr>
                <w:rFonts w:eastAsiaTheme="minorEastAsia" w:hint="eastAsia"/>
                <w:szCs w:val="24"/>
                <w:lang w:eastAsia="zh-CN"/>
              </w:rPr>
              <w:t xml:space="preserve"> </w:t>
            </w:r>
          </w:p>
          <w:p w14:paraId="37972B59" w14:textId="77777777" w:rsidR="00B85F98" w:rsidRPr="00B85F98" w:rsidRDefault="00B85F98" w:rsidP="00B85F98">
            <w:pPr>
              <w:pStyle w:val="afe"/>
              <w:numPr>
                <w:ilvl w:val="1"/>
                <w:numId w:val="34"/>
              </w:numPr>
              <w:ind w:firstLineChars="0"/>
              <w:rPr>
                <w:szCs w:val="24"/>
              </w:rPr>
            </w:pPr>
            <w:r w:rsidRPr="00B85F98">
              <w:rPr>
                <w:szCs w:val="24"/>
              </w:rPr>
              <w:t>FFS: How m</w:t>
            </w:r>
            <w:r w:rsidRPr="00B85F98">
              <w:rPr>
                <w:rFonts w:eastAsiaTheme="minorEastAsia"/>
                <w:szCs w:val="24"/>
                <w:lang w:eastAsia="zh-CN"/>
              </w:rPr>
              <w:t>odel ID is determined/assigned for each AI/ML model (including relationship between dataset and model ID)</w:t>
            </w:r>
          </w:p>
          <w:p w14:paraId="3D66CDBF" w14:textId="77777777" w:rsidR="00B85F98" w:rsidRPr="00B85F98" w:rsidRDefault="00B85F98" w:rsidP="00B85F98">
            <w:pPr>
              <w:pStyle w:val="afe"/>
              <w:numPr>
                <w:ilvl w:val="1"/>
                <w:numId w:val="34"/>
              </w:numPr>
              <w:ind w:firstLineChars="0"/>
              <w:rPr>
                <w:szCs w:val="24"/>
                <w:lang w:eastAsia="zh-CN"/>
              </w:rPr>
            </w:pPr>
            <w:r w:rsidRPr="00B85F98">
              <w:rPr>
                <w:szCs w:val="24"/>
                <w:lang w:eastAsia="zh-CN"/>
              </w:rPr>
              <w:t xml:space="preserve">Note: </w:t>
            </w:r>
            <w:r w:rsidRPr="00B85F98">
              <w:rPr>
                <w:szCs w:val="24"/>
              </w:rPr>
              <w:t>Some</w:t>
            </w:r>
            <w:r w:rsidRPr="00B85F98">
              <w:rPr>
                <w:szCs w:val="24"/>
                <w:lang w:eastAsia="zh-CN"/>
              </w:rPr>
              <w:t xml:space="preserve"> step(s) may not be needed for MI-Option2</w:t>
            </w:r>
          </w:p>
          <w:p w14:paraId="2BEFFF1D" w14:textId="77777777" w:rsidR="00B85F98" w:rsidRPr="00B85F98" w:rsidRDefault="00B85F98" w:rsidP="00B85F98">
            <w:pPr>
              <w:pStyle w:val="afe"/>
              <w:numPr>
                <w:ilvl w:val="0"/>
                <w:numId w:val="34"/>
              </w:numPr>
              <w:ind w:firstLineChars="0"/>
              <w:rPr>
                <w:szCs w:val="24"/>
              </w:rPr>
            </w:pPr>
            <w:r w:rsidRPr="00B85F98">
              <w:rPr>
                <w:szCs w:val="24"/>
              </w:rPr>
              <w:t xml:space="preserve">Note: The above example </w:t>
            </w:r>
            <w:proofErr w:type="gramStart"/>
            <w:r w:rsidRPr="00B85F98">
              <w:rPr>
                <w:szCs w:val="24"/>
              </w:rPr>
              <w:t>is based on the assumption</w:t>
            </w:r>
            <w:proofErr w:type="gramEnd"/>
            <w:r w:rsidRPr="00B85F98">
              <w:rPr>
                <w:szCs w:val="24"/>
              </w:rPr>
              <w:t xml:space="preserve"> of NW-first training. It is separate discussion for the assumption of UE-first training. </w:t>
            </w:r>
          </w:p>
          <w:p w14:paraId="311AD680" w14:textId="77777777" w:rsidR="00B85F98" w:rsidRPr="00B85F98" w:rsidRDefault="00B85F98" w:rsidP="00B85F98">
            <w:pPr>
              <w:pStyle w:val="afe"/>
              <w:numPr>
                <w:ilvl w:val="0"/>
                <w:numId w:val="34"/>
              </w:numPr>
              <w:ind w:firstLineChars="0"/>
              <w:rPr>
                <w:szCs w:val="24"/>
              </w:rPr>
            </w:pPr>
            <w:r w:rsidRPr="00B85F98">
              <w:rPr>
                <w:szCs w:val="24"/>
              </w:rPr>
              <w:t>Note: The study should consider the impact on inter-vendor collaboration</w:t>
            </w:r>
            <w:r w:rsidRPr="00B85F98">
              <w:rPr>
                <w:rFonts w:eastAsiaTheme="minorEastAsia" w:hint="eastAsia"/>
                <w:szCs w:val="24"/>
                <w:lang w:eastAsia="zh-CN"/>
              </w:rPr>
              <w:t xml:space="preserve">, at least including complexity, performance, </w:t>
            </w:r>
            <w:r w:rsidRPr="00B85F98">
              <w:rPr>
                <w:rFonts w:eastAsiaTheme="minorEastAsia"/>
                <w:szCs w:val="24"/>
                <w:lang w:eastAsia="zh-CN"/>
              </w:rPr>
              <w:t>interoperability</w:t>
            </w:r>
            <w:r w:rsidRPr="00B85F98">
              <w:rPr>
                <w:rFonts w:eastAsiaTheme="minorEastAsia" w:hint="eastAsia"/>
                <w:szCs w:val="24"/>
                <w:lang w:eastAsia="zh-CN"/>
              </w:rPr>
              <w:t xml:space="preserve"> in RAN4/testing related aspects and feasibility.</w:t>
            </w:r>
          </w:p>
          <w:p w14:paraId="75A43CAE" w14:textId="57B8918F" w:rsidR="00B85F98" w:rsidRPr="00E821B2" w:rsidRDefault="00B85F98" w:rsidP="00E821B2">
            <w:pPr>
              <w:pStyle w:val="afe"/>
              <w:numPr>
                <w:ilvl w:val="0"/>
                <w:numId w:val="34"/>
              </w:numPr>
              <w:ind w:firstLineChars="0"/>
              <w:rPr>
                <w:szCs w:val="24"/>
              </w:rPr>
            </w:pPr>
            <w:r w:rsidRPr="00B85F98">
              <w:rPr>
                <w:szCs w:val="24"/>
              </w:rPr>
              <w:t>FFS: whether/how to consider UE-side additional condition(s) for the dataset</w:t>
            </w:r>
          </w:p>
        </w:tc>
      </w:tr>
    </w:tbl>
    <w:p w14:paraId="4A4FA149" w14:textId="3CB631D2" w:rsidR="009633A5" w:rsidRPr="004854A5" w:rsidRDefault="00044E79" w:rsidP="00F62251">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Pr>
          <w:rFonts w:ascii="Arial" w:eastAsia="맑은 고딕" w:hAnsi="Arial" w:cs="Arial"/>
          <w:b/>
          <w:bCs/>
          <w:sz w:val="20"/>
          <w:lang w:eastAsia="ko-KR"/>
        </w:rPr>
        <w:t>2</w:t>
      </w:r>
      <w:r w:rsidRPr="004854A5">
        <w:rPr>
          <w:rFonts w:ascii="Arial" w:eastAsia="맑은 고딕" w:hAnsi="Arial" w:cs="Arial"/>
          <w:b/>
          <w:bCs/>
          <w:sz w:val="20"/>
          <w:lang w:eastAsia="ko-KR"/>
        </w:rPr>
        <w:t xml:space="preserve">: </w:t>
      </w:r>
      <w:r w:rsidR="006623CE">
        <w:rPr>
          <w:rFonts w:ascii="Arial" w:eastAsia="맑은 고딕" w:hAnsi="Arial" w:cs="Arial"/>
          <w:b/>
          <w:bCs/>
          <w:sz w:val="20"/>
          <w:lang w:eastAsia="ko-KR"/>
        </w:rPr>
        <w:t xml:space="preserve">A dataset needs to consider the various </w:t>
      </w:r>
      <w:r w:rsidR="0047596F">
        <w:rPr>
          <w:rFonts w:ascii="Arial" w:eastAsia="맑은 고딕" w:hAnsi="Arial" w:cs="Arial"/>
          <w:b/>
          <w:bCs/>
          <w:sz w:val="20"/>
          <w:lang w:eastAsia="ko-KR"/>
        </w:rPr>
        <w:t>kinds</w:t>
      </w:r>
      <w:r w:rsidR="006623CE">
        <w:rPr>
          <w:rFonts w:ascii="Arial" w:eastAsia="맑은 고딕" w:hAnsi="Arial" w:cs="Arial"/>
          <w:b/>
          <w:bCs/>
          <w:sz w:val="20"/>
          <w:lang w:eastAsia="ko-KR"/>
        </w:rPr>
        <w:t xml:space="preserve"> of environmental </w:t>
      </w:r>
      <w:r w:rsidR="0047596F">
        <w:rPr>
          <w:rFonts w:ascii="Arial" w:eastAsia="맑은 고딕" w:hAnsi="Arial" w:cs="Arial"/>
          <w:b/>
          <w:bCs/>
          <w:sz w:val="20"/>
          <w:lang w:eastAsia="ko-KR"/>
        </w:rPr>
        <w:t>scenarios</w:t>
      </w:r>
      <w:r w:rsidR="006623CE">
        <w:rPr>
          <w:rFonts w:ascii="Arial" w:eastAsia="맑은 고딕" w:hAnsi="Arial" w:cs="Arial"/>
          <w:b/>
          <w:bCs/>
          <w:sz w:val="20"/>
          <w:lang w:eastAsia="ko-KR"/>
        </w:rPr>
        <w:t xml:space="preserve"> since CSI is highly dependent on the propagation environment. </w:t>
      </w:r>
    </w:p>
    <w:p w14:paraId="142FAA63" w14:textId="56C5FCA9" w:rsidR="000B3795" w:rsidRPr="00845CD4" w:rsidRDefault="0048476A" w:rsidP="00845CD4">
      <w:pPr>
        <w:spacing w:before="240" w:after="240" w:line="240" w:lineRule="exact"/>
        <w:ind w:left="1276" w:hangingChars="638" w:hanging="1276"/>
        <w:jc w:val="both"/>
        <w:rPr>
          <w:rFonts w:ascii="Arial" w:hAnsi="Arial" w:cs="Arial"/>
          <w:b/>
          <w:bCs/>
          <w:i/>
          <w:sz w:val="20"/>
        </w:rPr>
      </w:pPr>
      <w:r w:rsidRPr="00B87402">
        <w:rPr>
          <w:rFonts w:ascii="Arial" w:hAnsi="Arial" w:cs="Arial"/>
          <w:b/>
          <w:bCs/>
          <w:i/>
          <w:sz w:val="20"/>
        </w:rPr>
        <w:t xml:space="preserve">Proposal </w:t>
      </w:r>
      <w:r w:rsidR="006623CE">
        <w:rPr>
          <w:rFonts w:ascii="Arial" w:hAnsi="Arial" w:cs="Arial"/>
          <w:b/>
          <w:bCs/>
          <w:i/>
          <w:sz w:val="20"/>
        </w:rPr>
        <w:t>2</w:t>
      </w:r>
      <w:r w:rsidRPr="00B87402">
        <w:rPr>
          <w:rFonts w:ascii="Arial" w:hAnsi="Arial" w:cs="Arial"/>
          <w:b/>
          <w:bCs/>
          <w:i/>
          <w:sz w:val="20"/>
        </w:rPr>
        <w:t xml:space="preserve">:  </w:t>
      </w:r>
      <w:r w:rsidR="000B3795">
        <w:rPr>
          <w:rFonts w:ascii="Arial" w:hAnsi="Arial" w:cs="Arial"/>
          <w:b/>
          <w:bCs/>
          <w:i/>
          <w:sz w:val="20"/>
        </w:rPr>
        <w:t xml:space="preserve">For the conformance testing, </w:t>
      </w:r>
      <w:r w:rsidR="006623CE">
        <w:rPr>
          <w:rFonts w:ascii="Arial" w:hAnsi="Arial" w:cs="Arial"/>
          <w:b/>
          <w:bCs/>
          <w:i/>
          <w:sz w:val="20"/>
        </w:rPr>
        <w:t xml:space="preserve">a dataset shall be specified (in TR, WF, </w:t>
      </w:r>
      <w:proofErr w:type="spellStart"/>
      <w:r w:rsidR="006623CE">
        <w:rPr>
          <w:rFonts w:ascii="Arial" w:hAnsi="Arial" w:cs="Arial"/>
          <w:b/>
          <w:bCs/>
          <w:i/>
          <w:sz w:val="20"/>
        </w:rPr>
        <w:t>etc</w:t>
      </w:r>
      <w:proofErr w:type="spellEnd"/>
      <w:r w:rsidR="006623CE">
        <w:rPr>
          <w:rFonts w:ascii="Arial" w:hAnsi="Arial" w:cs="Arial"/>
          <w:b/>
          <w:bCs/>
          <w:i/>
          <w:sz w:val="20"/>
        </w:rPr>
        <w:t>) or captured in the specifications.</w:t>
      </w:r>
    </w:p>
    <w:p w14:paraId="0F9CAF04" w14:textId="77777777" w:rsidR="00D224D8" w:rsidRPr="00BE0B02" w:rsidRDefault="00D224D8" w:rsidP="00F508F8">
      <w:pPr>
        <w:pStyle w:val="B2"/>
        <w:spacing w:after="0" w:line="280" w:lineRule="atLeast"/>
        <w:jc w:val="both"/>
        <w:rPr>
          <w:rFonts w:ascii="Arial" w:eastAsia="맑은 고딕" w:hAnsi="Arial" w:cs="Arial"/>
          <w:b/>
          <w:bCs/>
          <w:i/>
          <w:lang w:val="en-US" w:eastAsia="ko-KR"/>
        </w:rPr>
      </w:pPr>
    </w:p>
    <w:p w14:paraId="397EA142" w14:textId="77777777" w:rsidR="001B53D5" w:rsidRPr="00B77CA2" w:rsidRDefault="001B53D5" w:rsidP="001B53D5">
      <w:pPr>
        <w:pStyle w:val="1"/>
        <w:tabs>
          <w:tab w:val="num" w:pos="522"/>
        </w:tabs>
        <w:ind w:left="522" w:hanging="522"/>
        <w:rPr>
          <w:b/>
          <w:lang w:val="en-US" w:eastAsia="zh-CN"/>
        </w:rPr>
      </w:pPr>
      <w:r w:rsidRPr="00B77CA2">
        <w:rPr>
          <w:b/>
          <w:lang w:val="en-US" w:eastAsia="zh-CN"/>
        </w:rPr>
        <w:lastRenderedPageBreak/>
        <w:t>3</w:t>
      </w:r>
      <w:r w:rsidRPr="00B77CA2">
        <w:rPr>
          <w:rFonts w:hint="eastAsia"/>
          <w:b/>
          <w:lang w:val="en-US" w:eastAsia="zh-CN"/>
        </w:rPr>
        <w:t>. Conclusion</w:t>
      </w:r>
    </w:p>
    <w:p w14:paraId="6D6CCDC7" w14:textId="0F052A4E" w:rsidR="003B4C31" w:rsidRPr="001F57BC" w:rsidRDefault="001B53D5" w:rsidP="001F57BC">
      <w:pPr>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 xml:space="preserve">In this contribution, we provided our viewpoints on the testability and interoperability </w:t>
      </w:r>
      <w:r w:rsidR="005A4AE2">
        <w:rPr>
          <w:rFonts w:asciiTheme="minorHAnsi" w:eastAsia="맑은 고딕" w:hAnsiTheme="minorHAnsi" w:cstheme="minorHAnsi"/>
          <w:lang w:eastAsia="ko-KR"/>
        </w:rPr>
        <w:t xml:space="preserve">for </w:t>
      </w:r>
      <w:proofErr w:type="spellStart"/>
      <w:r w:rsidR="005A4AE2" w:rsidRPr="005A4AE2">
        <w:rPr>
          <w:rFonts w:asciiTheme="minorHAnsi" w:eastAsia="맑은 고딕" w:hAnsiTheme="minorHAnsi" w:cstheme="minorHAnsi"/>
          <w:lang w:eastAsia="ko-KR"/>
        </w:rPr>
        <w:t>for</w:t>
      </w:r>
      <w:proofErr w:type="spellEnd"/>
      <w:r w:rsidR="005A4AE2" w:rsidRPr="005A4AE2">
        <w:rPr>
          <w:rFonts w:asciiTheme="minorHAnsi" w:eastAsia="맑은 고딕" w:hAnsiTheme="minorHAnsi" w:cstheme="minorHAnsi"/>
          <w:lang w:eastAsia="ko-KR"/>
        </w:rPr>
        <w:t xml:space="preserve"> CSI compression and CSI prediction</w:t>
      </w:r>
      <w:r w:rsidR="001F57BC" w:rsidRPr="001F57BC">
        <w:rPr>
          <w:rFonts w:asciiTheme="minorHAnsi" w:eastAsia="맑은 고딕" w:hAnsiTheme="minorHAnsi" w:cstheme="minorHAnsi"/>
          <w:lang w:eastAsia="ko-KR"/>
        </w:rPr>
        <w:t>.</w:t>
      </w:r>
    </w:p>
    <w:p w14:paraId="4C54AA40" w14:textId="77777777" w:rsidR="0011767C" w:rsidRDefault="0011767C" w:rsidP="0011767C">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Pr>
          <w:rFonts w:ascii="Arial" w:eastAsia="맑은 고딕" w:hAnsi="Arial" w:cs="Arial"/>
          <w:b/>
          <w:bCs/>
          <w:sz w:val="20"/>
          <w:lang w:eastAsia="ko-KR"/>
        </w:rPr>
        <w:t>1</w:t>
      </w:r>
      <w:r w:rsidRPr="004854A5">
        <w:rPr>
          <w:rFonts w:ascii="Arial" w:eastAsia="맑은 고딕" w:hAnsi="Arial" w:cs="Arial"/>
          <w:b/>
          <w:bCs/>
          <w:sz w:val="20"/>
          <w:lang w:eastAsia="ko-KR"/>
        </w:rPr>
        <w:t xml:space="preserve">: </w:t>
      </w:r>
      <w:r w:rsidRPr="00DE487F">
        <w:rPr>
          <w:rFonts w:ascii="Arial" w:eastAsia="맑은 고딕" w:hAnsi="Arial" w:cs="Arial"/>
          <w:b/>
          <w:bCs/>
          <w:sz w:val="20"/>
          <w:lang w:eastAsia="ko-KR"/>
        </w:rPr>
        <w:t>The interpretability, explainability, documentation, and traceability provided by legacy test cases should also be applied to AI/ML use cases, in accordance with the proficiency testing and interlaboratory comparison requirements outlined in ISO/IEC 17025.</w:t>
      </w:r>
    </w:p>
    <w:p w14:paraId="3B6802FB" w14:textId="3B9ED64A" w:rsidR="006623CE" w:rsidRPr="004854A5" w:rsidRDefault="006623CE" w:rsidP="006623CE">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Pr>
          <w:rFonts w:ascii="Arial" w:eastAsia="맑은 고딕" w:hAnsi="Arial" w:cs="Arial"/>
          <w:b/>
          <w:bCs/>
          <w:sz w:val="20"/>
          <w:lang w:eastAsia="ko-KR"/>
        </w:rPr>
        <w:t>2</w:t>
      </w:r>
      <w:r w:rsidRPr="004854A5">
        <w:rPr>
          <w:rFonts w:ascii="Arial" w:eastAsia="맑은 고딕" w:hAnsi="Arial" w:cs="Arial"/>
          <w:b/>
          <w:bCs/>
          <w:sz w:val="20"/>
          <w:lang w:eastAsia="ko-KR"/>
        </w:rPr>
        <w:t xml:space="preserve">: </w:t>
      </w:r>
      <w:r>
        <w:rPr>
          <w:rFonts w:ascii="Arial" w:eastAsia="맑은 고딕" w:hAnsi="Arial" w:cs="Arial"/>
          <w:b/>
          <w:bCs/>
          <w:sz w:val="20"/>
          <w:lang w:eastAsia="ko-KR"/>
        </w:rPr>
        <w:t xml:space="preserve">A dataset needs to consider the various </w:t>
      </w:r>
      <w:r w:rsidR="0047596F">
        <w:rPr>
          <w:rFonts w:ascii="Arial" w:eastAsia="맑은 고딕" w:hAnsi="Arial" w:cs="Arial"/>
          <w:b/>
          <w:bCs/>
          <w:sz w:val="20"/>
          <w:lang w:eastAsia="ko-KR"/>
        </w:rPr>
        <w:t>kinds</w:t>
      </w:r>
      <w:r>
        <w:rPr>
          <w:rFonts w:ascii="Arial" w:eastAsia="맑은 고딕" w:hAnsi="Arial" w:cs="Arial"/>
          <w:b/>
          <w:bCs/>
          <w:sz w:val="20"/>
          <w:lang w:eastAsia="ko-KR"/>
        </w:rPr>
        <w:t xml:space="preserve"> of environmental </w:t>
      </w:r>
      <w:r w:rsidR="0047596F">
        <w:rPr>
          <w:rFonts w:ascii="Arial" w:eastAsia="맑은 고딕" w:hAnsi="Arial" w:cs="Arial"/>
          <w:b/>
          <w:bCs/>
          <w:sz w:val="20"/>
          <w:lang w:eastAsia="ko-KR"/>
        </w:rPr>
        <w:t>scenarios</w:t>
      </w:r>
      <w:r>
        <w:rPr>
          <w:rFonts w:ascii="Arial" w:eastAsia="맑은 고딕" w:hAnsi="Arial" w:cs="Arial"/>
          <w:b/>
          <w:bCs/>
          <w:sz w:val="20"/>
          <w:lang w:eastAsia="ko-KR"/>
        </w:rPr>
        <w:t xml:space="preserve"> since CSI is highly dependent on the propagation environment. </w:t>
      </w:r>
    </w:p>
    <w:p w14:paraId="1C7E5DDF" w14:textId="77777777" w:rsidR="00F10A0D" w:rsidRDefault="00F10A0D" w:rsidP="006623CE">
      <w:pPr>
        <w:spacing w:before="240" w:after="240" w:line="240" w:lineRule="exact"/>
        <w:ind w:left="1276" w:hangingChars="638" w:hanging="1276"/>
        <w:jc w:val="both"/>
        <w:rPr>
          <w:rFonts w:ascii="Arial" w:hAnsi="Arial" w:cs="Arial"/>
          <w:b/>
          <w:bCs/>
          <w:i/>
          <w:sz w:val="20"/>
        </w:rPr>
      </w:pPr>
      <w:r w:rsidRPr="006623CE">
        <w:rPr>
          <w:rFonts w:ascii="Arial" w:hAnsi="Arial" w:cs="Arial"/>
          <w:b/>
          <w:bCs/>
          <w:i/>
          <w:sz w:val="20"/>
        </w:rPr>
        <w:t xml:space="preserve">Proposal 1:  The detail parameters for Reference encoder and Reference decoder shall be specified (in TR, WF, </w:t>
      </w:r>
      <w:proofErr w:type="spellStart"/>
      <w:r w:rsidRPr="006623CE">
        <w:rPr>
          <w:rFonts w:ascii="Arial" w:hAnsi="Arial" w:cs="Arial"/>
          <w:b/>
          <w:bCs/>
          <w:i/>
          <w:sz w:val="20"/>
        </w:rPr>
        <w:t>etc</w:t>
      </w:r>
      <w:proofErr w:type="spellEnd"/>
      <w:r w:rsidRPr="006623CE">
        <w:rPr>
          <w:rFonts w:ascii="Arial" w:hAnsi="Arial" w:cs="Arial"/>
          <w:b/>
          <w:bCs/>
          <w:i/>
          <w:sz w:val="20"/>
        </w:rPr>
        <w:t>) or captured in the specifications. (Fully standardized reference model (structure + parameters))</w:t>
      </w:r>
    </w:p>
    <w:p w14:paraId="20473419" w14:textId="00F04471" w:rsidR="006623CE" w:rsidRPr="00845CD4" w:rsidRDefault="006623CE" w:rsidP="006623CE">
      <w:pPr>
        <w:spacing w:before="240" w:after="240" w:line="240" w:lineRule="exact"/>
        <w:ind w:left="1276" w:hangingChars="638" w:hanging="1276"/>
        <w:jc w:val="both"/>
        <w:rPr>
          <w:rFonts w:ascii="Arial" w:hAnsi="Arial" w:cs="Arial"/>
          <w:b/>
          <w:bCs/>
          <w:i/>
          <w:sz w:val="20"/>
        </w:rPr>
      </w:pPr>
      <w:r w:rsidRPr="00B87402">
        <w:rPr>
          <w:rFonts w:ascii="Arial" w:hAnsi="Arial" w:cs="Arial"/>
          <w:b/>
          <w:bCs/>
          <w:i/>
          <w:sz w:val="20"/>
        </w:rPr>
        <w:t xml:space="preserve">Proposal </w:t>
      </w:r>
      <w:r>
        <w:rPr>
          <w:rFonts w:ascii="Arial" w:hAnsi="Arial" w:cs="Arial"/>
          <w:b/>
          <w:bCs/>
          <w:i/>
          <w:sz w:val="20"/>
        </w:rPr>
        <w:t>2</w:t>
      </w:r>
      <w:r w:rsidRPr="00B87402">
        <w:rPr>
          <w:rFonts w:ascii="Arial" w:hAnsi="Arial" w:cs="Arial"/>
          <w:b/>
          <w:bCs/>
          <w:i/>
          <w:sz w:val="20"/>
        </w:rPr>
        <w:t xml:space="preserve">:  </w:t>
      </w:r>
      <w:r>
        <w:rPr>
          <w:rFonts w:ascii="Arial" w:hAnsi="Arial" w:cs="Arial"/>
          <w:b/>
          <w:bCs/>
          <w:i/>
          <w:sz w:val="20"/>
        </w:rPr>
        <w:t xml:space="preserve">For the conformance testing, a dataset shall be specified (in TR, WF, </w:t>
      </w:r>
      <w:proofErr w:type="spellStart"/>
      <w:r>
        <w:rPr>
          <w:rFonts w:ascii="Arial" w:hAnsi="Arial" w:cs="Arial"/>
          <w:b/>
          <w:bCs/>
          <w:i/>
          <w:sz w:val="20"/>
        </w:rPr>
        <w:t>etc</w:t>
      </w:r>
      <w:proofErr w:type="spellEnd"/>
      <w:r>
        <w:rPr>
          <w:rFonts w:ascii="Arial" w:hAnsi="Arial" w:cs="Arial"/>
          <w:b/>
          <w:bCs/>
          <w:i/>
          <w:sz w:val="20"/>
        </w:rPr>
        <w:t>) or captured in the specifications.</w:t>
      </w: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331A972F" w14:textId="19127405" w:rsidR="006F26E6" w:rsidRDefault="006F26E6" w:rsidP="006F26E6">
      <w:pPr>
        <w:spacing w:after="180"/>
        <w:jc w:val="both"/>
        <w:rPr>
          <w:lang w:eastAsia="ko-KR"/>
        </w:rPr>
      </w:pPr>
      <w:r>
        <w:rPr>
          <w:rFonts w:ascii="Times New Roman" w:eastAsia="맑은 고딕" w:hAnsi="Times New Roman" w:hint="eastAsia"/>
          <w:lang w:eastAsia="ko-KR"/>
        </w:rPr>
        <w:t>[</w:t>
      </w:r>
      <w:r>
        <w:rPr>
          <w:rFonts w:ascii="Times New Roman" w:eastAsia="맑은 고딕" w:hAnsi="Times New Roman"/>
          <w:lang w:eastAsia="ko-KR"/>
        </w:rPr>
        <w:t xml:space="preserve">1] </w:t>
      </w:r>
      <w:r w:rsidR="00AA2843" w:rsidRPr="00AA2843">
        <w:rPr>
          <w:rFonts w:ascii="Times New Roman" w:eastAsia="맑은 고딕" w:hAnsi="Times New Roman"/>
          <w:lang w:eastAsia="ko-KR"/>
        </w:rPr>
        <w:t>R4-240157</w:t>
      </w:r>
      <w:r w:rsidR="00663363">
        <w:rPr>
          <w:rFonts w:ascii="Times New Roman" w:eastAsia="맑은 고딕" w:hAnsi="Times New Roman"/>
          <w:lang w:eastAsia="ko-KR"/>
        </w:rPr>
        <w:t>1</w:t>
      </w:r>
      <w:r>
        <w:rPr>
          <w:rFonts w:ascii="Times New Roman" w:eastAsia="맑은 고딕" w:hAnsi="Times New Roman"/>
          <w:lang w:eastAsia="ko-KR"/>
        </w:rPr>
        <w:t>, “</w:t>
      </w:r>
      <w:r w:rsidR="000C0D71">
        <w:rPr>
          <w:rFonts w:ascii="Times New Roman" w:eastAsia="맑은 고딕" w:hAnsi="Times New Roman"/>
          <w:lang w:eastAsia="ko-KR"/>
        </w:rPr>
        <w:t>AI/ML ad-hoc meeting minutes</w:t>
      </w:r>
      <w:r>
        <w:rPr>
          <w:rFonts w:ascii="Times New Roman" w:eastAsia="맑은 고딕" w:hAnsi="Times New Roman"/>
          <w:lang w:eastAsia="ko-KR"/>
        </w:rPr>
        <w:t>”</w:t>
      </w:r>
      <w:r>
        <w:rPr>
          <w:lang w:eastAsia="ko-KR"/>
        </w:rPr>
        <w:t>, Qualcomm</w:t>
      </w:r>
    </w:p>
    <w:p w14:paraId="38DB2FAC" w14:textId="6C3440EA" w:rsidR="00B675EE" w:rsidRPr="00845CD4" w:rsidRDefault="00B675EE" w:rsidP="006F26E6">
      <w:pPr>
        <w:spacing w:after="180"/>
        <w:jc w:val="both"/>
        <w:rPr>
          <w:rFonts w:ascii="Times New Roman" w:eastAsia="맑은 고딕" w:hAnsi="Times New Roman"/>
          <w:lang w:eastAsia="ko-KR"/>
        </w:rPr>
      </w:pPr>
      <w:r>
        <w:rPr>
          <w:rFonts w:ascii="Times New Roman" w:eastAsia="맑은 고딕" w:hAnsi="Times New Roman" w:hint="eastAsia"/>
          <w:lang w:eastAsia="ko-KR"/>
        </w:rPr>
        <w:t>[</w:t>
      </w:r>
      <w:r>
        <w:rPr>
          <w:rFonts w:ascii="Times New Roman" w:eastAsia="맑은 고딕" w:hAnsi="Times New Roman"/>
          <w:lang w:eastAsia="ko-KR"/>
        </w:rPr>
        <w:t>2] ISO/IEC 17025:2017</w:t>
      </w:r>
    </w:p>
    <w:sectPr w:rsidR="00B675EE" w:rsidRPr="00845CD4"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50A48" w14:textId="77777777" w:rsidR="00FB00E0" w:rsidRDefault="00FB00E0">
      <w:r>
        <w:separator/>
      </w:r>
    </w:p>
  </w:endnote>
  <w:endnote w:type="continuationSeparator" w:id="0">
    <w:p w14:paraId="69D141A8" w14:textId="77777777" w:rsidR="00FB00E0" w:rsidRDefault="00FB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D0785" w14:textId="77777777" w:rsidR="00FB00E0" w:rsidRDefault="00FB00E0">
      <w:r>
        <w:separator/>
      </w:r>
    </w:p>
  </w:footnote>
  <w:footnote w:type="continuationSeparator" w:id="0">
    <w:p w14:paraId="639C526D" w14:textId="77777777" w:rsidR="00FB00E0" w:rsidRDefault="00FB0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5D1BB8"/>
    <w:multiLevelType w:val="hybridMultilevel"/>
    <w:tmpl w:val="483CB224"/>
    <w:lvl w:ilvl="0" w:tplc="9B0248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06B14"/>
    <w:multiLevelType w:val="hybridMultilevel"/>
    <w:tmpl w:val="C6C4DE82"/>
    <w:lvl w:ilvl="0" w:tplc="9B0248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2C148A2"/>
    <w:multiLevelType w:val="hybridMultilevel"/>
    <w:tmpl w:val="837247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3C106D21"/>
    <w:multiLevelType w:val="hybridMultilevel"/>
    <w:tmpl w:val="B8EA7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8D6F6D"/>
    <w:multiLevelType w:val="hybridMultilevel"/>
    <w:tmpl w:val="D6F2AE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46BC9"/>
    <w:multiLevelType w:val="hybridMultilevel"/>
    <w:tmpl w:val="69AC8430"/>
    <w:lvl w:ilvl="0" w:tplc="9B0248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0F3344"/>
    <w:multiLevelType w:val="hybridMultilevel"/>
    <w:tmpl w:val="D8003534"/>
    <w:lvl w:ilvl="0" w:tplc="9B0248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6"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42860"/>
    <w:multiLevelType w:val="hybridMultilevel"/>
    <w:tmpl w:val="4B8C950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3"/>
  </w:num>
  <w:num w:numId="3">
    <w:abstractNumId w:val="17"/>
  </w:num>
  <w:num w:numId="4">
    <w:abstractNumId w:val="7"/>
  </w:num>
  <w:num w:numId="5">
    <w:abstractNumId w:val="14"/>
  </w:num>
  <w:num w:numId="6">
    <w:abstractNumId w:val="16"/>
  </w:num>
  <w:num w:numId="7">
    <w:abstractNumId w:val="12"/>
  </w:num>
  <w:num w:numId="8">
    <w:abstractNumId w:val="39"/>
  </w:num>
  <w:num w:numId="9">
    <w:abstractNumId w:val="20"/>
  </w:num>
  <w:num w:numId="10">
    <w:abstractNumId w:val="29"/>
  </w:num>
  <w:num w:numId="11">
    <w:abstractNumId w:val="3"/>
  </w:num>
  <w:num w:numId="12">
    <w:abstractNumId w:val="37"/>
  </w:num>
  <w:num w:numId="13">
    <w:abstractNumId w:val="4"/>
  </w:num>
  <w:num w:numId="14">
    <w:abstractNumId w:val="30"/>
  </w:num>
  <w:num w:numId="15">
    <w:abstractNumId w:val="0"/>
  </w:num>
  <w:num w:numId="16">
    <w:abstractNumId w:val="10"/>
  </w:num>
  <w:num w:numId="17">
    <w:abstractNumId w:val="21"/>
  </w:num>
  <w:num w:numId="18">
    <w:abstractNumId w:val="31"/>
  </w:num>
  <w:num w:numId="19">
    <w:abstractNumId w:val="2"/>
  </w:num>
  <w:num w:numId="20">
    <w:abstractNumId w:val="11"/>
  </w:num>
  <w:num w:numId="21">
    <w:abstractNumId w:val="26"/>
  </w:num>
  <w:num w:numId="22">
    <w:abstractNumId w:val="36"/>
  </w:num>
  <w:num w:numId="23">
    <w:abstractNumId w:val="6"/>
  </w:num>
  <w:num w:numId="24">
    <w:abstractNumId w:val="9"/>
  </w:num>
  <w:num w:numId="25">
    <w:abstractNumId w:val="23"/>
  </w:num>
  <w:num w:numId="26">
    <w:abstractNumId w:val="38"/>
  </w:num>
  <w:num w:numId="27">
    <w:abstractNumId w:val="22"/>
  </w:num>
  <w:num w:numId="28">
    <w:abstractNumId w:val="32"/>
  </w:num>
  <w:num w:numId="29">
    <w:abstractNumId w:val="5"/>
  </w:num>
  <w:num w:numId="30">
    <w:abstractNumId w:val="41"/>
  </w:num>
  <w:num w:numId="31">
    <w:abstractNumId w:val="40"/>
  </w:num>
  <w:num w:numId="32">
    <w:abstractNumId w:val="35"/>
  </w:num>
  <w:num w:numId="33">
    <w:abstractNumId w:val="27"/>
  </w:num>
  <w:num w:numId="34">
    <w:abstractNumId w:val="42"/>
  </w:num>
  <w:num w:numId="35">
    <w:abstractNumId w:val="15"/>
  </w:num>
  <w:num w:numId="36">
    <w:abstractNumId w:val="24"/>
  </w:num>
  <w:num w:numId="37">
    <w:abstractNumId w:val="8"/>
  </w:num>
  <w:num w:numId="38">
    <w:abstractNumId w:val="34"/>
  </w:num>
  <w:num w:numId="39">
    <w:abstractNumId w:val="19"/>
  </w:num>
  <w:num w:numId="40">
    <w:abstractNumId w:val="18"/>
  </w:num>
  <w:num w:numId="41">
    <w:abstractNumId w:val="1"/>
  </w:num>
  <w:num w:numId="42">
    <w:abstractNumId w:val="25"/>
  </w:num>
  <w:num w:numId="4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49D"/>
    <w:rsid w:val="00002DD4"/>
    <w:rsid w:val="00004D37"/>
    <w:rsid w:val="00005C08"/>
    <w:rsid w:val="00006323"/>
    <w:rsid w:val="00006A12"/>
    <w:rsid w:val="00010AE0"/>
    <w:rsid w:val="00011009"/>
    <w:rsid w:val="00012428"/>
    <w:rsid w:val="000136A5"/>
    <w:rsid w:val="0001378D"/>
    <w:rsid w:val="0001404D"/>
    <w:rsid w:val="000160D2"/>
    <w:rsid w:val="00016C66"/>
    <w:rsid w:val="0001799D"/>
    <w:rsid w:val="0002120C"/>
    <w:rsid w:val="00021222"/>
    <w:rsid w:val="000236C3"/>
    <w:rsid w:val="0002530B"/>
    <w:rsid w:val="00025B99"/>
    <w:rsid w:val="00026BF0"/>
    <w:rsid w:val="00026F3E"/>
    <w:rsid w:val="00027E83"/>
    <w:rsid w:val="0003171D"/>
    <w:rsid w:val="00031C1D"/>
    <w:rsid w:val="00032AF6"/>
    <w:rsid w:val="0003313F"/>
    <w:rsid w:val="0003441C"/>
    <w:rsid w:val="000353D1"/>
    <w:rsid w:val="000358CD"/>
    <w:rsid w:val="00036B50"/>
    <w:rsid w:val="0003795B"/>
    <w:rsid w:val="00040797"/>
    <w:rsid w:val="00041A3E"/>
    <w:rsid w:val="00041E92"/>
    <w:rsid w:val="000430BE"/>
    <w:rsid w:val="00044A50"/>
    <w:rsid w:val="00044E79"/>
    <w:rsid w:val="000457A1"/>
    <w:rsid w:val="000463C3"/>
    <w:rsid w:val="00047FCD"/>
    <w:rsid w:val="00050001"/>
    <w:rsid w:val="00052041"/>
    <w:rsid w:val="0005326A"/>
    <w:rsid w:val="000541E4"/>
    <w:rsid w:val="00054750"/>
    <w:rsid w:val="0005499E"/>
    <w:rsid w:val="0005598D"/>
    <w:rsid w:val="000562F3"/>
    <w:rsid w:val="00056FCB"/>
    <w:rsid w:val="00057928"/>
    <w:rsid w:val="00057CD0"/>
    <w:rsid w:val="00057F68"/>
    <w:rsid w:val="0006109E"/>
    <w:rsid w:val="0006266D"/>
    <w:rsid w:val="00063096"/>
    <w:rsid w:val="00063117"/>
    <w:rsid w:val="00065506"/>
    <w:rsid w:val="00066E7E"/>
    <w:rsid w:val="000675CC"/>
    <w:rsid w:val="00067E07"/>
    <w:rsid w:val="00071E68"/>
    <w:rsid w:val="00072282"/>
    <w:rsid w:val="000724B8"/>
    <w:rsid w:val="0007382E"/>
    <w:rsid w:val="000745F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2551"/>
    <w:rsid w:val="0009360C"/>
    <w:rsid w:val="00093E7E"/>
    <w:rsid w:val="00096F36"/>
    <w:rsid w:val="00097C14"/>
    <w:rsid w:val="000A0A1A"/>
    <w:rsid w:val="000A1830"/>
    <w:rsid w:val="000A1AE6"/>
    <w:rsid w:val="000A1B8A"/>
    <w:rsid w:val="000A326D"/>
    <w:rsid w:val="000A4121"/>
    <w:rsid w:val="000A4AA3"/>
    <w:rsid w:val="000A550E"/>
    <w:rsid w:val="000B018C"/>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C064D"/>
    <w:rsid w:val="000C0D71"/>
    <w:rsid w:val="000C2BBB"/>
    <w:rsid w:val="000C38C3"/>
    <w:rsid w:val="000C51B5"/>
    <w:rsid w:val="000C5B53"/>
    <w:rsid w:val="000D11CB"/>
    <w:rsid w:val="000D1CF5"/>
    <w:rsid w:val="000D329B"/>
    <w:rsid w:val="000D36E9"/>
    <w:rsid w:val="000D4089"/>
    <w:rsid w:val="000D44FB"/>
    <w:rsid w:val="000D4F5E"/>
    <w:rsid w:val="000D66A7"/>
    <w:rsid w:val="000D6CFC"/>
    <w:rsid w:val="000D702D"/>
    <w:rsid w:val="000E2599"/>
    <w:rsid w:val="000E2B82"/>
    <w:rsid w:val="000E2BA8"/>
    <w:rsid w:val="000E40B6"/>
    <w:rsid w:val="000E4891"/>
    <w:rsid w:val="000E537B"/>
    <w:rsid w:val="000E57D0"/>
    <w:rsid w:val="000E595A"/>
    <w:rsid w:val="000E5F86"/>
    <w:rsid w:val="000E6117"/>
    <w:rsid w:val="000E71EF"/>
    <w:rsid w:val="000E7858"/>
    <w:rsid w:val="000F08E7"/>
    <w:rsid w:val="000F101B"/>
    <w:rsid w:val="000F1E00"/>
    <w:rsid w:val="000F30C5"/>
    <w:rsid w:val="000F330F"/>
    <w:rsid w:val="000F4CDD"/>
    <w:rsid w:val="000F5023"/>
    <w:rsid w:val="000F5F02"/>
    <w:rsid w:val="000F7828"/>
    <w:rsid w:val="001009A7"/>
    <w:rsid w:val="00100B29"/>
    <w:rsid w:val="0010249C"/>
    <w:rsid w:val="00103AB6"/>
    <w:rsid w:val="00104DFD"/>
    <w:rsid w:val="0010519A"/>
    <w:rsid w:val="0010535D"/>
    <w:rsid w:val="001062FD"/>
    <w:rsid w:val="0010639C"/>
    <w:rsid w:val="00106FD1"/>
    <w:rsid w:val="00107688"/>
    <w:rsid w:val="00110901"/>
    <w:rsid w:val="00110E26"/>
    <w:rsid w:val="001134FE"/>
    <w:rsid w:val="00113E83"/>
    <w:rsid w:val="00114609"/>
    <w:rsid w:val="001163AF"/>
    <w:rsid w:val="0011767C"/>
    <w:rsid w:val="00117BD6"/>
    <w:rsid w:val="00120061"/>
    <w:rsid w:val="001206C2"/>
    <w:rsid w:val="00121360"/>
    <w:rsid w:val="00121978"/>
    <w:rsid w:val="0012268F"/>
    <w:rsid w:val="0012293D"/>
    <w:rsid w:val="00123422"/>
    <w:rsid w:val="00123A38"/>
    <w:rsid w:val="001240E3"/>
    <w:rsid w:val="00124B6A"/>
    <w:rsid w:val="00126E68"/>
    <w:rsid w:val="001270DF"/>
    <w:rsid w:val="00127974"/>
    <w:rsid w:val="001318B6"/>
    <w:rsid w:val="00132030"/>
    <w:rsid w:val="00134B85"/>
    <w:rsid w:val="00135626"/>
    <w:rsid w:val="00135800"/>
    <w:rsid w:val="00135AFF"/>
    <w:rsid w:val="00135D4F"/>
    <w:rsid w:val="00136E0A"/>
    <w:rsid w:val="00137996"/>
    <w:rsid w:val="00140841"/>
    <w:rsid w:val="00143548"/>
    <w:rsid w:val="001437F2"/>
    <w:rsid w:val="00143857"/>
    <w:rsid w:val="001440CF"/>
    <w:rsid w:val="00144F96"/>
    <w:rsid w:val="0014527D"/>
    <w:rsid w:val="00145613"/>
    <w:rsid w:val="00146213"/>
    <w:rsid w:val="00147151"/>
    <w:rsid w:val="00150641"/>
    <w:rsid w:val="00150AE7"/>
    <w:rsid w:val="00151952"/>
    <w:rsid w:val="00151EAC"/>
    <w:rsid w:val="00152C68"/>
    <w:rsid w:val="00153528"/>
    <w:rsid w:val="00153659"/>
    <w:rsid w:val="00153941"/>
    <w:rsid w:val="00153AF7"/>
    <w:rsid w:val="00154116"/>
    <w:rsid w:val="00154D6E"/>
    <w:rsid w:val="00154E68"/>
    <w:rsid w:val="001553CC"/>
    <w:rsid w:val="0015707D"/>
    <w:rsid w:val="00157965"/>
    <w:rsid w:val="00160376"/>
    <w:rsid w:val="00160487"/>
    <w:rsid w:val="00161771"/>
    <w:rsid w:val="00162548"/>
    <w:rsid w:val="001628B4"/>
    <w:rsid w:val="00163D48"/>
    <w:rsid w:val="00163FBD"/>
    <w:rsid w:val="0016514D"/>
    <w:rsid w:val="00165808"/>
    <w:rsid w:val="00167178"/>
    <w:rsid w:val="0016773C"/>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2A4"/>
    <w:rsid w:val="00183D4C"/>
    <w:rsid w:val="00183F6D"/>
    <w:rsid w:val="001844F2"/>
    <w:rsid w:val="0018536A"/>
    <w:rsid w:val="00185BC9"/>
    <w:rsid w:val="0018670E"/>
    <w:rsid w:val="0018681E"/>
    <w:rsid w:val="00187AB0"/>
    <w:rsid w:val="00187C00"/>
    <w:rsid w:val="00190C5D"/>
    <w:rsid w:val="00191505"/>
    <w:rsid w:val="00193244"/>
    <w:rsid w:val="0019495A"/>
    <w:rsid w:val="00195077"/>
    <w:rsid w:val="001952A9"/>
    <w:rsid w:val="0019559F"/>
    <w:rsid w:val="00196AEB"/>
    <w:rsid w:val="00197B19"/>
    <w:rsid w:val="001A08AA"/>
    <w:rsid w:val="001A3A90"/>
    <w:rsid w:val="001A4177"/>
    <w:rsid w:val="001A6CE9"/>
    <w:rsid w:val="001A7004"/>
    <w:rsid w:val="001A7008"/>
    <w:rsid w:val="001A77F7"/>
    <w:rsid w:val="001B0D07"/>
    <w:rsid w:val="001B169E"/>
    <w:rsid w:val="001B2C01"/>
    <w:rsid w:val="001B4F40"/>
    <w:rsid w:val="001B53D5"/>
    <w:rsid w:val="001B772D"/>
    <w:rsid w:val="001C130D"/>
    <w:rsid w:val="001C1409"/>
    <w:rsid w:val="001C28ED"/>
    <w:rsid w:val="001C2EC3"/>
    <w:rsid w:val="001C34AB"/>
    <w:rsid w:val="001C3AE9"/>
    <w:rsid w:val="001C4517"/>
    <w:rsid w:val="001C4A89"/>
    <w:rsid w:val="001C4DAC"/>
    <w:rsid w:val="001C529C"/>
    <w:rsid w:val="001C6177"/>
    <w:rsid w:val="001C636C"/>
    <w:rsid w:val="001C6D47"/>
    <w:rsid w:val="001C7D95"/>
    <w:rsid w:val="001D0363"/>
    <w:rsid w:val="001D0435"/>
    <w:rsid w:val="001D09F0"/>
    <w:rsid w:val="001D12EA"/>
    <w:rsid w:val="001D2DD2"/>
    <w:rsid w:val="001D39C5"/>
    <w:rsid w:val="001D39E3"/>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D95"/>
    <w:rsid w:val="001F4E8D"/>
    <w:rsid w:val="001F5758"/>
    <w:rsid w:val="001F57BC"/>
    <w:rsid w:val="001F57C1"/>
    <w:rsid w:val="001F6C75"/>
    <w:rsid w:val="001F7E8A"/>
    <w:rsid w:val="00200A62"/>
    <w:rsid w:val="002010E0"/>
    <w:rsid w:val="00201933"/>
    <w:rsid w:val="0020272F"/>
    <w:rsid w:val="0020312D"/>
    <w:rsid w:val="00203740"/>
    <w:rsid w:val="00203AC4"/>
    <w:rsid w:val="002046C7"/>
    <w:rsid w:val="00210400"/>
    <w:rsid w:val="00211143"/>
    <w:rsid w:val="0021162C"/>
    <w:rsid w:val="00213818"/>
    <w:rsid w:val="00213877"/>
    <w:rsid w:val="002138EA"/>
    <w:rsid w:val="00213F84"/>
    <w:rsid w:val="00214FBD"/>
    <w:rsid w:val="00215895"/>
    <w:rsid w:val="00216DA0"/>
    <w:rsid w:val="0021724C"/>
    <w:rsid w:val="00220A88"/>
    <w:rsid w:val="00220CBA"/>
    <w:rsid w:val="00221F9A"/>
    <w:rsid w:val="00222897"/>
    <w:rsid w:val="00222B0C"/>
    <w:rsid w:val="00223C2F"/>
    <w:rsid w:val="0022630B"/>
    <w:rsid w:val="00227A12"/>
    <w:rsid w:val="0023055E"/>
    <w:rsid w:val="00230769"/>
    <w:rsid w:val="00230859"/>
    <w:rsid w:val="00232B0F"/>
    <w:rsid w:val="00232D00"/>
    <w:rsid w:val="00232E2B"/>
    <w:rsid w:val="00234199"/>
    <w:rsid w:val="00234374"/>
    <w:rsid w:val="00234673"/>
    <w:rsid w:val="00235394"/>
    <w:rsid w:val="00235577"/>
    <w:rsid w:val="0023677B"/>
    <w:rsid w:val="002405B0"/>
    <w:rsid w:val="00241FA4"/>
    <w:rsid w:val="002429E4"/>
    <w:rsid w:val="002435CA"/>
    <w:rsid w:val="00243EBA"/>
    <w:rsid w:val="002443E3"/>
    <w:rsid w:val="0024469F"/>
    <w:rsid w:val="00245BA3"/>
    <w:rsid w:val="002461F0"/>
    <w:rsid w:val="0024627C"/>
    <w:rsid w:val="00247958"/>
    <w:rsid w:val="00251B51"/>
    <w:rsid w:val="00251C44"/>
    <w:rsid w:val="002529D2"/>
    <w:rsid w:val="00252E27"/>
    <w:rsid w:val="002537BC"/>
    <w:rsid w:val="00254C45"/>
    <w:rsid w:val="00254D10"/>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6A5A"/>
    <w:rsid w:val="00266AE4"/>
    <w:rsid w:val="00271A38"/>
    <w:rsid w:val="00272A2F"/>
    <w:rsid w:val="00272E26"/>
    <w:rsid w:val="00274A7F"/>
    <w:rsid w:val="00274E1A"/>
    <w:rsid w:val="0027573E"/>
    <w:rsid w:val="002775B1"/>
    <w:rsid w:val="002775B9"/>
    <w:rsid w:val="002811C4"/>
    <w:rsid w:val="00281639"/>
    <w:rsid w:val="00281B62"/>
    <w:rsid w:val="00282213"/>
    <w:rsid w:val="002830DA"/>
    <w:rsid w:val="00283E5E"/>
    <w:rsid w:val="00284016"/>
    <w:rsid w:val="002848C5"/>
    <w:rsid w:val="002858BF"/>
    <w:rsid w:val="00287D08"/>
    <w:rsid w:val="002928D0"/>
    <w:rsid w:val="00292F73"/>
    <w:rsid w:val="002930E1"/>
    <w:rsid w:val="002938CC"/>
    <w:rsid w:val="002939AF"/>
    <w:rsid w:val="00294491"/>
    <w:rsid w:val="00294BDE"/>
    <w:rsid w:val="00295A10"/>
    <w:rsid w:val="00295D81"/>
    <w:rsid w:val="00296A91"/>
    <w:rsid w:val="00297E2B"/>
    <w:rsid w:val="002A0CED"/>
    <w:rsid w:val="002A26D2"/>
    <w:rsid w:val="002A2BEE"/>
    <w:rsid w:val="002A4CD0"/>
    <w:rsid w:val="002A5BDF"/>
    <w:rsid w:val="002A70B3"/>
    <w:rsid w:val="002A7DA6"/>
    <w:rsid w:val="002A7DC4"/>
    <w:rsid w:val="002B00C9"/>
    <w:rsid w:val="002B24AF"/>
    <w:rsid w:val="002B3489"/>
    <w:rsid w:val="002B516C"/>
    <w:rsid w:val="002B60C1"/>
    <w:rsid w:val="002B7AF9"/>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C6C"/>
    <w:rsid w:val="002E195F"/>
    <w:rsid w:val="002E2A1C"/>
    <w:rsid w:val="002E2CBE"/>
    <w:rsid w:val="002E2CE9"/>
    <w:rsid w:val="002E345E"/>
    <w:rsid w:val="002E3BF7"/>
    <w:rsid w:val="002E4F0A"/>
    <w:rsid w:val="002E5694"/>
    <w:rsid w:val="002E582D"/>
    <w:rsid w:val="002F114A"/>
    <w:rsid w:val="002F158C"/>
    <w:rsid w:val="002F20C5"/>
    <w:rsid w:val="002F2D2E"/>
    <w:rsid w:val="002F3393"/>
    <w:rsid w:val="002F4093"/>
    <w:rsid w:val="002F5636"/>
    <w:rsid w:val="00301094"/>
    <w:rsid w:val="003022A5"/>
    <w:rsid w:val="003034CD"/>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1116"/>
    <w:rsid w:val="00311148"/>
    <w:rsid w:val="0031260B"/>
    <w:rsid w:val="0031298A"/>
    <w:rsid w:val="00315267"/>
    <w:rsid w:val="0031577E"/>
    <w:rsid w:val="00315867"/>
    <w:rsid w:val="0031679D"/>
    <w:rsid w:val="00322146"/>
    <w:rsid w:val="00323613"/>
    <w:rsid w:val="003240A0"/>
    <w:rsid w:val="00324956"/>
    <w:rsid w:val="003260D7"/>
    <w:rsid w:val="003267D0"/>
    <w:rsid w:val="003302F3"/>
    <w:rsid w:val="0033138D"/>
    <w:rsid w:val="00332A1C"/>
    <w:rsid w:val="003352ED"/>
    <w:rsid w:val="003356B9"/>
    <w:rsid w:val="0033597C"/>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742"/>
    <w:rsid w:val="00370F68"/>
    <w:rsid w:val="003729EC"/>
    <w:rsid w:val="003730C9"/>
    <w:rsid w:val="00373241"/>
    <w:rsid w:val="00373CF5"/>
    <w:rsid w:val="003752A0"/>
    <w:rsid w:val="00375C55"/>
    <w:rsid w:val="003763D8"/>
    <w:rsid w:val="0037685F"/>
    <w:rsid w:val="00376BB3"/>
    <w:rsid w:val="003770F6"/>
    <w:rsid w:val="00381E04"/>
    <w:rsid w:val="0038258E"/>
    <w:rsid w:val="00382E2E"/>
    <w:rsid w:val="0038318D"/>
    <w:rsid w:val="00384446"/>
    <w:rsid w:val="00384AA1"/>
    <w:rsid w:val="00386825"/>
    <w:rsid w:val="00387B66"/>
    <w:rsid w:val="00390961"/>
    <w:rsid w:val="00390DF9"/>
    <w:rsid w:val="00391FCC"/>
    <w:rsid w:val="00392D61"/>
    <w:rsid w:val="00393042"/>
    <w:rsid w:val="00394130"/>
    <w:rsid w:val="00394AD5"/>
    <w:rsid w:val="003959F3"/>
    <w:rsid w:val="00395C5E"/>
    <w:rsid w:val="0039642D"/>
    <w:rsid w:val="00397CD8"/>
    <w:rsid w:val="003A066B"/>
    <w:rsid w:val="003A0F18"/>
    <w:rsid w:val="003A2303"/>
    <w:rsid w:val="003A2E40"/>
    <w:rsid w:val="003A36EC"/>
    <w:rsid w:val="003A42F1"/>
    <w:rsid w:val="003A43FE"/>
    <w:rsid w:val="003A4F44"/>
    <w:rsid w:val="003A5F88"/>
    <w:rsid w:val="003A6C37"/>
    <w:rsid w:val="003A7EDE"/>
    <w:rsid w:val="003B0158"/>
    <w:rsid w:val="003B027F"/>
    <w:rsid w:val="003B1617"/>
    <w:rsid w:val="003B2609"/>
    <w:rsid w:val="003B3CB3"/>
    <w:rsid w:val="003B4C31"/>
    <w:rsid w:val="003B4DE7"/>
    <w:rsid w:val="003B56DB"/>
    <w:rsid w:val="003B5A80"/>
    <w:rsid w:val="003B5FBA"/>
    <w:rsid w:val="003B6C83"/>
    <w:rsid w:val="003B7556"/>
    <w:rsid w:val="003B755E"/>
    <w:rsid w:val="003C000B"/>
    <w:rsid w:val="003C0FF6"/>
    <w:rsid w:val="003C228E"/>
    <w:rsid w:val="003C4571"/>
    <w:rsid w:val="003C5127"/>
    <w:rsid w:val="003C51E7"/>
    <w:rsid w:val="003C5669"/>
    <w:rsid w:val="003C6626"/>
    <w:rsid w:val="003C79C7"/>
    <w:rsid w:val="003C7B1F"/>
    <w:rsid w:val="003C7EA8"/>
    <w:rsid w:val="003D0331"/>
    <w:rsid w:val="003D0CBF"/>
    <w:rsid w:val="003D1EE1"/>
    <w:rsid w:val="003D1EFD"/>
    <w:rsid w:val="003D28BF"/>
    <w:rsid w:val="003D2C02"/>
    <w:rsid w:val="003D34A5"/>
    <w:rsid w:val="003D4215"/>
    <w:rsid w:val="003D62EE"/>
    <w:rsid w:val="003D76A6"/>
    <w:rsid w:val="003D7719"/>
    <w:rsid w:val="003E0E24"/>
    <w:rsid w:val="003E23B5"/>
    <w:rsid w:val="003E456F"/>
    <w:rsid w:val="003E5306"/>
    <w:rsid w:val="003E5B0F"/>
    <w:rsid w:val="003E6DCC"/>
    <w:rsid w:val="003E7C5E"/>
    <w:rsid w:val="003F0C1D"/>
    <w:rsid w:val="003F0E89"/>
    <w:rsid w:val="003F1C1B"/>
    <w:rsid w:val="003F2458"/>
    <w:rsid w:val="003F35B1"/>
    <w:rsid w:val="003F5E1E"/>
    <w:rsid w:val="003F7EEC"/>
    <w:rsid w:val="004007FE"/>
    <w:rsid w:val="00400BFF"/>
    <w:rsid w:val="00400C4E"/>
    <w:rsid w:val="00401144"/>
    <w:rsid w:val="00402595"/>
    <w:rsid w:val="00403CE7"/>
    <w:rsid w:val="00405B21"/>
    <w:rsid w:val="00407133"/>
    <w:rsid w:val="00407661"/>
    <w:rsid w:val="00407ADA"/>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247A"/>
    <w:rsid w:val="00422F51"/>
    <w:rsid w:val="00422F9E"/>
    <w:rsid w:val="00423E9E"/>
    <w:rsid w:val="00424F8C"/>
    <w:rsid w:val="00426989"/>
    <w:rsid w:val="004271BA"/>
    <w:rsid w:val="004307DE"/>
    <w:rsid w:val="004315B0"/>
    <w:rsid w:val="0043296A"/>
    <w:rsid w:val="0043355D"/>
    <w:rsid w:val="00433F81"/>
    <w:rsid w:val="004344E5"/>
    <w:rsid w:val="00434DC1"/>
    <w:rsid w:val="004350F4"/>
    <w:rsid w:val="00435144"/>
    <w:rsid w:val="004412A0"/>
    <w:rsid w:val="00445301"/>
    <w:rsid w:val="00445F14"/>
    <w:rsid w:val="004461BF"/>
    <w:rsid w:val="004462C6"/>
    <w:rsid w:val="00450A92"/>
    <w:rsid w:val="00450F27"/>
    <w:rsid w:val="004541B9"/>
    <w:rsid w:val="00456A75"/>
    <w:rsid w:val="00456E5B"/>
    <w:rsid w:val="0045732C"/>
    <w:rsid w:val="00457D7F"/>
    <w:rsid w:val="00460839"/>
    <w:rsid w:val="00461E39"/>
    <w:rsid w:val="00462D3A"/>
    <w:rsid w:val="004634EB"/>
    <w:rsid w:val="00463521"/>
    <w:rsid w:val="00464301"/>
    <w:rsid w:val="004673DA"/>
    <w:rsid w:val="004678EB"/>
    <w:rsid w:val="00467E06"/>
    <w:rsid w:val="00471125"/>
    <w:rsid w:val="00473C63"/>
    <w:rsid w:val="00473D9B"/>
    <w:rsid w:val="0047437A"/>
    <w:rsid w:val="0047596F"/>
    <w:rsid w:val="004761C5"/>
    <w:rsid w:val="004767E8"/>
    <w:rsid w:val="004811F4"/>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B49"/>
    <w:rsid w:val="00490FB2"/>
    <w:rsid w:val="00493D82"/>
    <w:rsid w:val="00494395"/>
    <w:rsid w:val="00494D6A"/>
    <w:rsid w:val="00495D6D"/>
    <w:rsid w:val="00497022"/>
    <w:rsid w:val="004A09D4"/>
    <w:rsid w:val="004A0CEA"/>
    <w:rsid w:val="004A2652"/>
    <w:rsid w:val="004A495F"/>
    <w:rsid w:val="004A577A"/>
    <w:rsid w:val="004A5887"/>
    <w:rsid w:val="004A7057"/>
    <w:rsid w:val="004A71D7"/>
    <w:rsid w:val="004A783D"/>
    <w:rsid w:val="004B139A"/>
    <w:rsid w:val="004B149F"/>
    <w:rsid w:val="004B20F9"/>
    <w:rsid w:val="004B39D6"/>
    <w:rsid w:val="004B4B34"/>
    <w:rsid w:val="004B5CF0"/>
    <w:rsid w:val="004B6B0F"/>
    <w:rsid w:val="004B762D"/>
    <w:rsid w:val="004B7D3B"/>
    <w:rsid w:val="004C0386"/>
    <w:rsid w:val="004C15FF"/>
    <w:rsid w:val="004C2567"/>
    <w:rsid w:val="004C2812"/>
    <w:rsid w:val="004C2965"/>
    <w:rsid w:val="004C2BEF"/>
    <w:rsid w:val="004C2D1F"/>
    <w:rsid w:val="004C304A"/>
    <w:rsid w:val="004C3076"/>
    <w:rsid w:val="004C33EA"/>
    <w:rsid w:val="004C68EB"/>
    <w:rsid w:val="004C6C47"/>
    <w:rsid w:val="004D0075"/>
    <w:rsid w:val="004D020E"/>
    <w:rsid w:val="004D02E7"/>
    <w:rsid w:val="004D43CA"/>
    <w:rsid w:val="004D4B38"/>
    <w:rsid w:val="004D67CC"/>
    <w:rsid w:val="004D78B5"/>
    <w:rsid w:val="004E147B"/>
    <w:rsid w:val="004E1ECF"/>
    <w:rsid w:val="004E2659"/>
    <w:rsid w:val="004E27A4"/>
    <w:rsid w:val="004E307F"/>
    <w:rsid w:val="004E30DF"/>
    <w:rsid w:val="004E39EE"/>
    <w:rsid w:val="004E41AF"/>
    <w:rsid w:val="004E56E0"/>
    <w:rsid w:val="004E62C0"/>
    <w:rsid w:val="004E7329"/>
    <w:rsid w:val="004E73F0"/>
    <w:rsid w:val="004E7887"/>
    <w:rsid w:val="004F08E1"/>
    <w:rsid w:val="004F0DFB"/>
    <w:rsid w:val="004F2CB0"/>
    <w:rsid w:val="004F2F49"/>
    <w:rsid w:val="004F34B6"/>
    <w:rsid w:val="004F36FC"/>
    <w:rsid w:val="004F5B20"/>
    <w:rsid w:val="004F626F"/>
    <w:rsid w:val="004F699E"/>
    <w:rsid w:val="005017F7"/>
    <w:rsid w:val="00501FA7"/>
    <w:rsid w:val="005026C1"/>
    <w:rsid w:val="005036A1"/>
    <w:rsid w:val="00505B7F"/>
    <w:rsid w:val="00505BFA"/>
    <w:rsid w:val="005066C0"/>
    <w:rsid w:val="005071B4"/>
    <w:rsid w:val="00507D53"/>
    <w:rsid w:val="00510D97"/>
    <w:rsid w:val="005117A9"/>
    <w:rsid w:val="00511B22"/>
    <w:rsid w:val="00511F57"/>
    <w:rsid w:val="00512D81"/>
    <w:rsid w:val="005131D3"/>
    <w:rsid w:val="00513D84"/>
    <w:rsid w:val="00515CBE"/>
    <w:rsid w:val="00515E2B"/>
    <w:rsid w:val="00516610"/>
    <w:rsid w:val="00516CB4"/>
    <w:rsid w:val="00517354"/>
    <w:rsid w:val="005173CE"/>
    <w:rsid w:val="00520102"/>
    <w:rsid w:val="00521DDF"/>
    <w:rsid w:val="005223FE"/>
    <w:rsid w:val="00522A7E"/>
    <w:rsid w:val="00522F20"/>
    <w:rsid w:val="00524503"/>
    <w:rsid w:val="00524D4F"/>
    <w:rsid w:val="005259B8"/>
    <w:rsid w:val="005273F5"/>
    <w:rsid w:val="00527A4C"/>
    <w:rsid w:val="00527D47"/>
    <w:rsid w:val="0053013D"/>
    <w:rsid w:val="00530A2E"/>
    <w:rsid w:val="00530A7D"/>
    <w:rsid w:val="00530FBE"/>
    <w:rsid w:val="005320C6"/>
    <w:rsid w:val="005339DB"/>
    <w:rsid w:val="00534C89"/>
    <w:rsid w:val="0053594E"/>
    <w:rsid w:val="005362C5"/>
    <w:rsid w:val="00537A83"/>
    <w:rsid w:val="00541573"/>
    <w:rsid w:val="00541D12"/>
    <w:rsid w:val="00541D59"/>
    <w:rsid w:val="0054348A"/>
    <w:rsid w:val="0054383B"/>
    <w:rsid w:val="00545C4E"/>
    <w:rsid w:val="005477DF"/>
    <w:rsid w:val="00550DD1"/>
    <w:rsid w:val="00550E5A"/>
    <w:rsid w:val="0055136F"/>
    <w:rsid w:val="005516EA"/>
    <w:rsid w:val="00555B4F"/>
    <w:rsid w:val="00562565"/>
    <w:rsid w:val="005627C2"/>
    <w:rsid w:val="005637E3"/>
    <w:rsid w:val="00564267"/>
    <w:rsid w:val="005646E5"/>
    <w:rsid w:val="0056479E"/>
    <w:rsid w:val="00564F5F"/>
    <w:rsid w:val="005663FB"/>
    <w:rsid w:val="005673DF"/>
    <w:rsid w:val="00573CC9"/>
    <w:rsid w:val="005767BB"/>
    <w:rsid w:val="00577068"/>
    <w:rsid w:val="00581106"/>
    <w:rsid w:val="005814E2"/>
    <w:rsid w:val="00581FFC"/>
    <w:rsid w:val="00582081"/>
    <w:rsid w:val="00582A7C"/>
    <w:rsid w:val="00582C98"/>
    <w:rsid w:val="00584CB8"/>
    <w:rsid w:val="0058519C"/>
    <w:rsid w:val="00585AAF"/>
    <w:rsid w:val="005863DC"/>
    <w:rsid w:val="00590761"/>
    <w:rsid w:val="00593201"/>
    <w:rsid w:val="005956EE"/>
    <w:rsid w:val="00595B3C"/>
    <w:rsid w:val="005976B1"/>
    <w:rsid w:val="00597FAF"/>
    <w:rsid w:val="005A083E"/>
    <w:rsid w:val="005A1EB2"/>
    <w:rsid w:val="005A28A1"/>
    <w:rsid w:val="005A2AAE"/>
    <w:rsid w:val="005A3355"/>
    <w:rsid w:val="005A4468"/>
    <w:rsid w:val="005A4AE2"/>
    <w:rsid w:val="005A4EA2"/>
    <w:rsid w:val="005A74E2"/>
    <w:rsid w:val="005A77B4"/>
    <w:rsid w:val="005A7A26"/>
    <w:rsid w:val="005B020D"/>
    <w:rsid w:val="005B0A97"/>
    <w:rsid w:val="005B0F61"/>
    <w:rsid w:val="005B145A"/>
    <w:rsid w:val="005B181C"/>
    <w:rsid w:val="005B413E"/>
    <w:rsid w:val="005B44FA"/>
    <w:rsid w:val="005B4F04"/>
    <w:rsid w:val="005B656A"/>
    <w:rsid w:val="005B73D7"/>
    <w:rsid w:val="005B7C47"/>
    <w:rsid w:val="005C087C"/>
    <w:rsid w:val="005C135A"/>
    <w:rsid w:val="005C1EA6"/>
    <w:rsid w:val="005C20B6"/>
    <w:rsid w:val="005C42A8"/>
    <w:rsid w:val="005C52B4"/>
    <w:rsid w:val="005D0B99"/>
    <w:rsid w:val="005D0D1C"/>
    <w:rsid w:val="005D1735"/>
    <w:rsid w:val="005D190F"/>
    <w:rsid w:val="005D308E"/>
    <w:rsid w:val="005D312C"/>
    <w:rsid w:val="005D3A48"/>
    <w:rsid w:val="005D5AC0"/>
    <w:rsid w:val="005D61C6"/>
    <w:rsid w:val="005D6A16"/>
    <w:rsid w:val="005D6E74"/>
    <w:rsid w:val="005D7075"/>
    <w:rsid w:val="005D7470"/>
    <w:rsid w:val="005D7D8C"/>
    <w:rsid w:val="005D7E46"/>
    <w:rsid w:val="005E0AF4"/>
    <w:rsid w:val="005E3410"/>
    <w:rsid w:val="005E4C99"/>
    <w:rsid w:val="005E5C11"/>
    <w:rsid w:val="005E5C23"/>
    <w:rsid w:val="005E726D"/>
    <w:rsid w:val="005F006F"/>
    <w:rsid w:val="005F0100"/>
    <w:rsid w:val="005F03E9"/>
    <w:rsid w:val="005F07E1"/>
    <w:rsid w:val="005F0E16"/>
    <w:rsid w:val="005F1CDD"/>
    <w:rsid w:val="005F2145"/>
    <w:rsid w:val="005F25CC"/>
    <w:rsid w:val="005F3925"/>
    <w:rsid w:val="005F43A5"/>
    <w:rsid w:val="005F57D1"/>
    <w:rsid w:val="00600202"/>
    <w:rsid w:val="00600BA4"/>
    <w:rsid w:val="00600F30"/>
    <w:rsid w:val="0060138C"/>
    <w:rsid w:val="006016E1"/>
    <w:rsid w:val="0060186B"/>
    <w:rsid w:val="00601AD9"/>
    <w:rsid w:val="00601E64"/>
    <w:rsid w:val="00602D27"/>
    <w:rsid w:val="00605630"/>
    <w:rsid w:val="006078E8"/>
    <w:rsid w:val="00612038"/>
    <w:rsid w:val="006125B4"/>
    <w:rsid w:val="00613625"/>
    <w:rsid w:val="006144A1"/>
    <w:rsid w:val="00616096"/>
    <w:rsid w:val="006160A2"/>
    <w:rsid w:val="00616355"/>
    <w:rsid w:val="0062168F"/>
    <w:rsid w:val="006225C7"/>
    <w:rsid w:val="006229E6"/>
    <w:rsid w:val="00623A98"/>
    <w:rsid w:val="006246E4"/>
    <w:rsid w:val="00624D0A"/>
    <w:rsid w:val="006252F9"/>
    <w:rsid w:val="00626535"/>
    <w:rsid w:val="006278A3"/>
    <w:rsid w:val="006302AA"/>
    <w:rsid w:val="006306E8"/>
    <w:rsid w:val="00631BFC"/>
    <w:rsid w:val="00634A18"/>
    <w:rsid w:val="00634D84"/>
    <w:rsid w:val="00634FAE"/>
    <w:rsid w:val="00635B33"/>
    <w:rsid w:val="006363BD"/>
    <w:rsid w:val="00637385"/>
    <w:rsid w:val="00637552"/>
    <w:rsid w:val="00637608"/>
    <w:rsid w:val="00640157"/>
    <w:rsid w:val="006405EE"/>
    <w:rsid w:val="00640CAC"/>
    <w:rsid w:val="006412DC"/>
    <w:rsid w:val="006420F8"/>
    <w:rsid w:val="006437E5"/>
    <w:rsid w:val="0064399B"/>
    <w:rsid w:val="00643ECB"/>
    <w:rsid w:val="00643FDE"/>
    <w:rsid w:val="00644790"/>
    <w:rsid w:val="00644E62"/>
    <w:rsid w:val="00647980"/>
    <w:rsid w:val="00647C45"/>
    <w:rsid w:val="006501AF"/>
    <w:rsid w:val="00650DDE"/>
    <w:rsid w:val="0065130C"/>
    <w:rsid w:val="00651A80"/>
    <w:rsid w:val="00652F19"/>
    <w:rsid w:val="0065360C"/>
    <w:rsid w:val="00653664"/>
    <w:rsid w:val="00653A36"/>
    <w:rsid w:val="00653B49"/>
    <w:rsid w:val="0065561E"/>
    <w:rsid w:val="00656A4B"/>
    <w:rsid w:val="00656CCF"/>
    <w:rsid w:val="00657D27"/>
    <w:rsid w:val="00660AE2"/>
    <w:rsid w:val="006623CE"/>
    <w:rsid w:val="00663363"/>
    <w:rsid w:val="00663FD3"/>
    <w:rsid w:val="00664A12"/>
    <w:rsid w:val="00664F74"/>
    <w:rsid w:val="006650DD"/>
    <w:rsid w:val="006667C7"/>
    <w:rsid w:val="00666E03"/>
    <w:rsid w:val="006716D0"/>
    <w:rsid w:val="00671AD6"/>
    <w:rsid w:val="00671DEB"/>
    <w:rsid w:val="00672307"/>
    <w:rsid w:val="00673610"/>
    <w:rsid w:val="00673D9F"/>
    <w:rsid w:val="00676DE2"/>
    <w:rsid w:val="006770A4"/>
    <w:rsid w:val="006808C6"/>
    <w:rsid w:val="00680C41"/>
    <w:rsid w:val="00681BD6"/>
    <w:rsid w:val="00685140"/>
    <w:rsid w:val="006854FD"/>
    <w:rsid w:val="00686E28"/>
    <w:rsid w:val="006907F9"/>
    <w:rsid w:val="00692A68"/>
    <w:rsid w:val="0069383C"/>
    <w:rsid w:val="00695928"/>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173"/>
    <w:rsid w:val="006C1B88"/>
    <w:rsid w:val="006C1C3B"/>
    <w:rsid w:val="006C241D"/>
    <w:rsid w:val="006C369F"/>
    <w:rsid w:val="006C37B3"/>
    <w:rsid w:val="006C3BCB"/>
    <w:rsid w:val="006C4315"/>
    <w:rsid w:val="006C4E43"/>
    <w:rsid w:val="006C5EFA"/>
    <w:rsid w:val="006C62D3"/>
    <w:rsid w:val="006C6435"/>
    <w:rsid w:val="006C643E"/>
    <w:rsid w:val="006C7ACB"/>
    <w:rsid w:val="006C7F05"/>
    <w:rsid w:val="006D01BA"/>
    <w:rsid w:val="006D2779"/>
    <w:rsid w:val="006D2A39"/>
    <w:rsid w:val="006D3671"/>
    <w:rsid w:val="006D470A"/>
    <w:rsid w:val="006D488B"/>
    <w:rsid w:val="006D48B8"/>
    <w:rsid w:val="006D542A"/>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6E6"/>
    <w:rsid w:val="006F5564"/>
    <w:rsid w:val="006F57C6"/>
    <w:rsid w:val="006F59FA"/>
    <w:rsid w:val="006F6C42"/>
    <w:rsid w:val="006F6C93"/>
    <w:rsid w:val="006F74E4"/>
    <w:rsid w:val="006F7C0C"/>
    <w:rsid w:val="0070052A"/>
    <w:rsid w:val="00700755"/>
    <w:rsid w:val="00700954"/>
    <w:rsid w:val="007023B9"/>
    <w:rsid w:val="00703A45"/>
    <w:rsid w:val="00704BDA"/>
    <w:rsid w:val="00704EFF"/>
    <w:rsid w:val="0070547F"/>
    <w:rsid w:val="007054BE"/>
    <w:rsid w:val="00705919"/>
    <w:rsid w:val="0070641C"/>
    <w:rsid w:val="0070646B"/>
    <w:rsid w:val="007109CC"/>
    <w:rsid w:val="0071232B"/>
    <w:rsid w:val="007130A2"/>
    <w:rsid w:val="00715463"/>
    <w:rsid w:val="00715FD6"/>
    <w:rsid w:val="007167D8"/>
    <w:rsid w:val="00716F54"/>
    <w:rsid w:val="00717593"/>
    <w:rsid w:val="00717FEF"/>
    <w:rsid w:val="00720794"/>
    <w:rsid w:val="00721A1B"/>
    <w:rsid w:val="00721E1E"/>
    <w:rsid w:val="00722413"/>
    <w:rsid w:val="0072327C"/>
    <w:rsid w:val="007239BB"/>
    <w:rsid w:val="00724366"/>
    <w:rsid w:val="00724619"/>
    <w:rsid w:val="0072610F"/>
    <w:rsid w:val="00727F46"/>
    <w:rsid w:val="00730655"/>
    <w:rsid w:val="007318A1"/>
    <w:rsid w:val="00731D77"/>
    <w:rsid w:val="00731F9B"/>
    <w:rsid w:val="00732360"/>
    <w:rsid w:val="00732AD1"/>
    <w:rsid w:val="00733588"/>
    <w:rsid w:val="0073390A"/>
    <w:rsid w:val="0073424A"/>
    <w:rsid w:val="00734E64"/>
    <w:rsid w:val="00735BC3"/>
    <w:rsid w:val="00736B37"/>
    <w:rsid w:val="00736F41"/>
    <w:rsid w:val="007375C6"/>
    <w:rsid w:val="007402E9"/>
    <w:rsid w:val="0074220F"/>
    <w:rsid w:val="00743009"/>
    <w:rsid w:val="0074340B"/>
    <w:rsid w:val="007439E9"/>
    <w:rsid w:val="00746160"/>
    <w:rsid w:val="00746CC9"/>
    <w:rsid w:val="0074756B"/>
    <w:rsid w:val="00747AB7"/>
    <w:rsid w:val="00750482"/>
    <w:rsid w:val="00750825"/>
    <w:rsid w:val="00750FD8"/>
    <w:rsid w:val="00751001"/>
    <w:rsid w:val="007510CB"/>
    <w:rsid w:val="007520B4"/>
    <w:rsid w:val="0075226B"/>
    <w:rsid w:val="007530EF"/>
    <w:rsid w:val="007556D0"/>
    <w:rsid w:val="00755B05"/>
    <w:rsid w:val="007572AB"/>
    <w:rsid w:val="00760721"/>
    <w:rsid w:val="00761C2A"/>
    <w:rsid w:val="00761F65"/>
    <w:rsid w:val="00761FA8"/>
    <w:rsid w:val="00762143"/>
    <w:rsid w:val="00762498"/>
    <w:rsid w:val="00764142"/>
    <w:rsid w:val="00764329"/>
    <w:rsid w:val="00764B6E"/>
    <w:rsid w:val="00764C9D"/>
    <w:rsid w:val="00765139"/>
    <w:rsid w:val="00765DE3"/>
    <w:rsid w:val="0076611A"/>
    <w:rsid w:val="00766635"/>
    <w:rsid w:val="00770C21"/>
    <w:rsid w:val="00771C8C"/>
    <w:rsid w:val="0077218A"/>
    <w:rsid w:val="00772410"/>
    <w:rsid w:val="00772CE9"/>
    <w:rsid w:val="007737D8"/>
    <w:rsid w:val="00774B0F"/>
    <w:rsid w:val="007758AC"/>
    <w:rsid w:val="007763C1"/>
    <w:rsid w:val="00776B6E"/>
    <w:rsid w:val="00776ED9"/>
    <w:rsid w:val="0077791F"/>
    <w:rsid w:val="00777E82"/>
    <w:rsid w:val="00781359"/>
    <w:rsid w:val="007821EF"/>
    <w:rsid w:val="00783129"/>
    <w:rsid w:val="0078325C"/>
    <w:rsid w:val="00785251"/>
    <w:rsid w:val="0078530F"/>
    <w:rsid w:val="00786132"/>
    <w:rsid w:val="00786A10"/>
    <w:rsid w:val="00787237"/>
    <w:rsid w:val="00787374"/>
    <w:rsid w:val="00790C1F"/>
    <w:rsid w:val="00790E31"/>
    <w:rsid w:val="00790FE1"/>
    <w:rsid w:val="0079126D"/>
    <w:rsid w:val="00791B81"/>
    <w:rsid w:val="00791E2F"/>
    <w:rsid w:val="00794A50"/>
    <w:rsid w:val="00796162"/>
    <w:rsid w:val="007967BC"/>
    <w:rsid w:val="007973E6"/>
    <w:rsid w:val="007977C8"/>
    <w:rsid w:val="007A06D5"/>
    <w:rsid w:val="007A1248"/>
    <w:rsid w:val="007A1DA0"/>
    <w:rsid w:val="007A2579"/>
    <w:rsid w:val="007A26A8"/>
    <w:rsid w:val="007A2EC3"/>
    <w:rsid w:val="007A38D8"/>
    <w:rsid w:val="007A4180"/>
    <w:rsid w:val="007A5ACC"/>
    <w:rsid w:val="007A5FE3"/>
    <w:rsid w:val="007A6D4E"/>
    <w:rsid w:val="007A6D8E"/>
    <w:rsid w:val="007A79FD"/>
    <w:rsid w:val="007B0B9D"/>
    <w:rsid w:val="007B157E"/>
    <w:rsid w:val="007B22A6"/>
    <w:rsid w:val="007B35D7"/>
    <w:rsid w:val="007B43D6"/>
    <w:rsid w:val="007B4908"/>
    <w:rsid w:val="007B4E97"/>
    <w:rsid w:val="007B50A8"/>
    <w:rsid w:val="007B5A43"/>
    <w:rsid w:val="007B709B"/>
    <w:rsid w:val="007C0552"/>
    <w:rsid w:val="007C1343"/>
    <w:rsid w:val="007C1C76"/>
    <w:rsid w:val="007C1E65"/>
    <w:rsid w:val="007C2BAF"/>
    <w:rsid w:val="007C3434"/>
    <w:rsid w:val="007C4640"/>
    <w:rsid w:val="007C4CFE"/>
    <w:rsid w:val="007C5EF1"/>
    <w:rsid w:val="007C68FC"/>
    <w:rsid w:val="007C790F"/>
    <w:rsid w:val="007C7BF5"/>
    <w:rsid w:val="007D04A5"/>
    <w:rsid w:val="007D075B"/>
    <w:rsid w:val="007D12FF"/>
    <w:rsid w:val="007D35BE"/>
    <w:rsid w:val="007D4062"/>
    <w:rsid w:val="007D54F4"/>
    <w:rsid w:val="007D72E2"/>
    <w:rsid w:val="007D75E5"/>
    <w:rsid w:val="007D773E"/>
    <w:rsid w:val="007E00BB"/>
    <w:rsid w:val="007E066E"/>
    <w:rsid w:val="007E1356"/>
    <w:rsid w:val="007E20FC"/>
    <w:rsid w:val="007E355F"/>
    <w:rsid w:val="007E405B"/>
    <w:rsid w:val="007E4525"/>
    <w:rsid w:val="007E4CD4"/>
    <w:rsid w:val="007E4D4E"/>
    <w:rsid w:val="007E7062"/>
    <w:rsid w:val="007E75D2"/>
    <w:rsid w:val="007F03F9"/>
    <w:rsid w:val="007F0E1E"/>
    <w:rsid w:val="007F1188"/>
    <w:rsid w:val="007F29A7"/>
    <w:rsid w:val="007F2A4B"/>
    <w:rsid w:val="007F2D47"/>
    <w:rsid w:val="007F31CD"/>
    <w:rsid w:val="007F409E"/>
    <w:rsid w:val="007F5692"/>
    <w:rsid w:val="007F5987"/>
    <w:rsid w:val="007F5FB0"/>
    <w:rsid w:val="007F6658"/>
    <w:rsid w:val="007F7D3E"/>
    <w:rsid w:val="00800891"/>
    <w:rsid w:val="00800C3C"/>
    <w:rsid w:val="00800CA5"/>
    <w:rsid w:val="0080112E"/>
    <w:rsid w:val="008019B9"/>
    <w:rsid w:val="008021CD"/>
    <w:rsid w:val="00802CBD"/>
    <w:rsid w:val="00803440"/>
    <w:rsid w:val="00803915"/>
    <w:rsid w:val="00803E19"/>
    <w:rsid w:val="008041A4"/>
    <w:rsid w:val="008051D1"/>
    <w:rsid w:val="008066F3"/>
    <w:rsid w:val="0080708A"/>
    <w:rsid w:val="00807D5D"/>
    <w:rsid w:val="00810178"/>
    <w:rsid w:val="008122D4"/>
    <w:rsid w:val="008145E5"/>
    <w:rsid w:val="00816078"/>
    <w:rsid w:val="008160FD"/>
    <w:rsid w:val="00816881"/>
    <w:rsid w:val="008171F3"/>
    <w:rsid w:val="0081738C"/>
    <w:rsid w:val="008173EF"/>
    <w:rsid w:val="00817606"/>
    <w:rsid w:val="008177E3"/>
    <w:rsid w:val="00817F4B"/>
    <w:rsid w:val="00820415"/>
    <w:rsid w:val="00821DDF"/>
    <w:rsid w:val="008232F5"/>
    <w:rsid w:val="00823AA9"/>
    <w:rsid w:val="00823F9B"/>
    <w:rsid w:val="008258B8"/>
    <w:rsid w:val="00825C66"/>
    <w:rsid w:val="00825CD8"/>
    <w:rsid w:val="0082606A"/>
    <w:rsid w:val="00827324"/>
    <w:rsid w:val="00830598"/>
    <w:rsid w:val="008326F9"/>
    <w:rsid w:val="008330C8"/>
    <w:rsid w:val="0083377B"/>
    <w:rsid w:val="00834D32"/>
    <w:rsid w:val="0083589A"/>
    <w:rsid w:val="00836565"/>
    <w:rsid w:val="00836AD4"/>
    <w:rsid w:val="00837AAE"/>
    <w:rsid w:val="008412D3"/>
    <w:rsid w:val="00841CB0"/>
    <w:rsid w:val="008428E7"/>
    <w:rsid w:val="008429AD"/>
    <w:rsid w:val="00843D8E"/>
    <w:rsid w:val="008443C0"/>
    <w:rsid w:val="00844674"/>
    <w:rsid w:val="00844D53"/>
    <w:rsid w:val="00845CD4"/>
    <w:rsid w:val="00845DD5"/>
    <w:rsid w:val="008477F5"/>
    <w:rsid w:val="00850292"/>
    <w:rsid w:val="00850A7B"/>
    <w:rsid w:val="00850C75"/>
    <w:rsid w:val="00850E39"/>
    <w:rsid w:val="00852585"/>
    <w:rsid w:val="00852EBF"/>
    <w:rsid w:val="00852EEF"/>
    <w:rsid w:val="00854380"/>
    <w:rsid w:val="0085469F"/>
    <w:rsid w:val="008548DD"/>
    <w:rsid w:val="00854EF2"/>
    <w:rsid w:val="00855173"/>
    <w:rsid w:val="00855474"/>
    <w:rsid w:val="008557D9"/>
    <w:rsid w:val="00855BF7"/>
    <w:rsid w:val="00855EF9"/>
    <w:rsid w:val="00856058"/>
    <w:rsid w:val="00856214"/>
    <w:rsid w:val="008570D1"/>
    <w:rsid w:val="008578F2"/>
    <w:rsid w:val="0086027E"/>
    <w:rsid w:val="0086047E"/>
    <w:rsid w:val="0086060E"/>
    <w:rsid w:val="0086122F"/>
    <w:rsid w:val="008618FD"/>
    <w:rsid w:val="00862089"/>
    <w:rsid w:val="00862A3A"/>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77F0A"/>
    <w:rsid w:val="00880B0E"/>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350B"/>
    <w:rsid w:val="008A4046"/>
    <w:rsid w:val="008B2961"/>
    <w:rsid w:val="008B2E60"/>
    <w:rsid w:val="008B5467"/>
    <w:rsid w:val="008B5AE7"/>
    <w:rsid w:val="008B5CB5"/>
    <w:rsid w:val="008B5DB5"/>
    <w:rsid w:val="008B75CC"/>
    <w:rsid w:val="008B789A"/>
    <w:rsid w:val="008C0F35"/>
    <w:rsid w:val="008C184A"/>
    <w:rsid w:val="008C29B0"/>
    <w:rsid w:val="008C2EF2"/>
    <w:rsid w:val="008C31D7"/>
    <w:rsid w:val="008C4A05"/>
    <w:rsid w:val="008C5790"/>
    <w:rsid w:val="008C60E9"/>
    <w:rsid w:val="008C6349"/>
    <w:rsid w:val="008C6DDE"/>
    <w:rsid w:val="008D0A52"/>
    <w:rsid w:val="008D1B7C"/>
    <w:rsid w:val="008D225A"/>
    <w:rsid w:val="008D2EB7"/>
    <w:rsid w:val="008D3E70"/>
    <w:rsid w:val="008D466F"/>
    <w:rsid w:val="008D482A"/>
    <w:rsid w:val="008D4D7C"/>
    <w:rsid w:val="008D6657"/>
    <w:rsid w:val="008D6BBD"/>
    <w:rsid w:val="008D72B6"/>
    <w:rsid w:val="008D7A77"/>
    <w:rsid w:val="008E0362"/>
    <w:rsid w:val="008E0733"/>
    <w:rsid w:val="008E17F5"/>
    <w:rsid w:val="008E1F60"/>
    <w:rsid w:val="008E24E9"/>
    <w:rsid w:val="008E307E"/>
    <w:rsid w:val="008E3700"/>
    <w:rsid w:val="008E4309"/>
    <w:rsid w:val="008E4509"/>
    <w:rsid w:val="008E4B54"/>
    <w:rsid w:val="008E4C82"/>
    <w:rsid w:val="008E63CD"/>
    <w:rsid w:val="008E6483"/>
    <w:rsid w:val="008F0B27"/>
    <w:rsid w:val="008F18FD"/>
    <w:rsid w:val="008F1F17"/>
    <w:rsid w:val="008F2829"/>
    <w:rsid w:val="008F299B"/>
    <w:rsid w:val="008F2A72"/>
    <w:rsid w:val="008F3138"/>
    <w:rsid w:val="008F4B7D"/>
    <w:rsid w:val="008F4C2F"/>
    <w:rsid w:val="008F4D02"/>
    <w:rsid w:val="008F544F"/>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1BEC"/>
    <w:rsid w:val="009331BD"/>
    <w:rsid w:val="00933D12"/>
    <w:rsid w:val="00933D96"/>
    <w:rsid w:val="0093443A"/>
    <w:rsid w:val="0093594E"/>
    <w:rsid w:val="00937065"/>
    <w:rsid w:val="00940285"/>
    <w:rsid w:val="00940571"/>
    <w:rsid w:val="0094058F"/>
    <w:rsid w:val="009408E3"/>
    <w:rsid w:val="009410D5"/>
    <w:rsid w:val="00943928"/>
    <w:rsid w:val="0094483E"/>
    <w:rsid w:val="00944EF4"/>
    <w:rsid w:val="0094507C"/>
    <w:rsid w:val="00946425"/>
    <w:rsid w:val="00947389"/>
    <w:rsid w:val="00947484"/>
    <w:rsid w:val="00947E7E"/>
    <w:rsid w:val="00950254"/>
    <w:rsid w:val="0095139A"/>
    <w:rsid w:val="00951E8A"/>
    <w:rsid w:val="009536F4"/>
    <w:rsid w:val="00953E16"/>
    <w:rsid w:val="009542AC"/>
    <w:rsid w:val="00954414"/>
    <w:rsid w:val="00955C0A"/>
    <w:rsid w:val="00955C5E"/>
    <w:rsid w:val="00957066"/>
    <w:rsid w:val="00957239"/>
    <w:rsid w:val="009633A5"/>
    <w:rsid w:val="009638D6"/>
    <w:rsid w:val="0096450F"/>
    <w:rsid w:val="00966194"/>
    <w:rsid w:val="009664CA"/>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64E"/>
    <w:rsid w:val="009817F0"/>
    <w:rsid w:val="00981BDA"/>
    <w:rsid w:val="0098382B"/>
    <w:rsid w:val="00983910"/>
    <w:rsid w:val="00983BAF"/>
    <w:rsid w:val="00983D09"/>
    <w:rsid w:val="00985127"/>
    <w:rsid w:val="009863A5"/>
    <w:rsid w:val="00986DAB"/>
    <w:rsid w:val="009871F8"/>
    <w:rsid w:val="0098755F"/>
    <w:rsid w:val="00987C8E"/>
    <w:rsid w:val="009932AC"/>
    <w:rsid w:val="009946BE"/>
    <w:rsid w:val="009A0198"/>
    <w:rsid w:val="009A1DBF"/>
    <w:rsid w:val="009A1E16"/>
    <w:rsid w:val="009A2755"/>
    <w:rsid w:val="009A3757"/>
    <w:rsid w:val="009A3B3C"/>
    <w:rsid w:val="009A62E4"/>
    <w:rsid w:val="009A68E6"/>
    <w:rsid w:val="009A7598"/>
    <w:rsid w:val="009B0033"/>
    <w:rsid w:val="009B06C4"/>
    <w:rsid w:val="009B0E95"/>
    <w:rsid w:val="009B144A"/>
    <w:rsid w:val="009B1D10"/>
    <w:rsid w:val="009B1DF8"/>
    <w:rsid w:val="009B3D20"/>
    <w:rsid w:val="009B43E3"/>
    <w:rsid w:val="009B53EB"/>
    <w:rsid w:val="009B5418"/>
    <w:rsid w:val="009B6531"/>
    <w:rsid w:val="009B699F"/>
    <w:rsid w:val="009B7197"/>
    <w:rsid w:val="009B7212"/>
    <w:rsid w:val="009C0727"/>
    <w:rsid w:val="009C08B5"/>
    <w:rsid w:val="009C1030"/>
    <w:rsid w:val="009C1CF9"/>
    <w:rsid w:val="009C3474"/>
    <w:rsid w:val="009C3860"/>
    <w:rsid w:val="009C4072"/>
    <w:rsid w:val="009C492F"/>
    <w:rsid w:val="009C5E2D"/>
    <w:rsid w:val="009C5F17"/>
    <w:rsid w:val="009D087C"/>
    <w:rsid w:val="009D279A"/>
    <w:rsid w:val="009D2FF2"/>
    <w:rsid w:val="009D3226"/>
    <w:rsid w:val="009D3385"/>
    <w:rsid w:val="009D3789"/>
    <w:rsid w:val="009D4069"/>
    <w:rsid w:val="009D4FCE"/>
    <w:rsid w:val="009D538F"/>
    <w:rsid w:val="009D7EC4"/>
    <w:rsid w:val="009E1355"/>
    <w:rsid w:val="009E156C"/>
    <w:rsid w:val="009E16A9"/>
    <w:rsid w:val="009E311B"/>
    <w:rsid w:val="009E375F"/>
    <w:rsid w:val="009E5401"/>
    <w:rsid w:val="009E542B"/>
    <w:rsid w:val="009E6097"/>
    <w:rsid w:val="009E6A9F"/>
    <w:rsid w:val="009F30F4"/>
    <w:rsid w:val="009F7ED2"/>
    <w:rsid w:val="00A02D3C"/>
    <w:rsid w:val="00A05B26"/>
    <w:rsid w:val="00A06E9B"/>
    <w:rsid w:val="00A07289"/>
    <w:rsid w:val="00A0758F"/>
    <w:rsid w:val="00A07A22"/>
    <w:rsid w:val="00A07BCD"/>
    <w:rsid w:val="00A10439"/>
    <w:rsid w:val="00A1142C"/>
    <w:rsid w:val="00A11CE7"/>
    <w:rsid w:val="00A11E3B"/>
    <w:rsid w:val="00A13468"/>
    <w:rsid w:val="00A13841"/>
    <w:rsid w:val="00A1570A"/>
    <w:rsid w:val="00A15C98"/>
    <w:rsid w:val="00A211B4"/>
    <w:rsid w:val="00A211F9"/>
    <w:rsid w:val="00A2150C"/>
    <w:rsid w:val="00A22C7D"/>
    <w:rsid w:val="00A23EFD"/>
    <w:rsid w:val="00A26CA6"/>
    <w:rsid w:val="00A32651"/>
    <w:rsid w:val="00A326F4"/>
    <w:rsid w:val="00A33B4F"/>
    <w:rsid w:val="00A33DDF"/>
    <w:rsid w:val="00A34547"/>
    <w:rsid w:val="00A362DE"/>
    <w:rsid w:val="00A376B7"/>
    <w:rsid w:val="00A4035F"/>
    <w:rsid w:val="00A405FE"/>
    <w:rsid w:val="00A41BF5"/>
    <w:rsid w:val="00A434AD"/>
    <w:rsid w:val="00A43C09"/>
    <w:rsid w:val="00A43F09"/>
    <w:rsid w:val="00A44BEE"/>
    <w:rsid w:val="00A46772"/>
    <w:rsid w:val="00A469E7"/>
    <w:rsid w:val="00A47A77"/>
    <w:rsid w:val="00A47CB7"/>
    <w:rsid w:val="00A503DB"/>
    <w:rsid w:val="00A52133"/>
    <w:rsid w:val="00A53239"/>
    <w:rsid w:val="00A548ED"/>
    <w:rsid w:val="00A54C75"/>
    <w:rsid w:val="00A56596"/>
    <w:rsid w:val="00A576D2"/>
    <w:rsid w:val="00A5773B"/>
    <w:rsid w:val="00A604A4"/>
    <w:rsid w:val="00A60B96"/>
    <w:rsid w:val="00A63C01"/>
    <w:rsid w:val="00A64004"/>
    <w:rsid w:val="00A64A13"/>
    <w:rsid w:val="00A655A9"/>
    <w:rsid w:val="00A6605B"/>
    <w:rsid w:val="00A66ADC"/>
    <w:rsid w:val="00A6790D"/>
    <w:rsid w:val="00A70A50"/>
    <w:rsid w:val="00A7118B"/>
    <w:rsid w:val="00A7147D"/>
    <w:rsid w:val="00A724EC"/>
    <w:rsid w:val="00A72612"/>
    <w:rsid w:val="00A72A1C"/>
    <w:rsid w:val="00A73429"/>
    <w:rsid w:val="00A74549"/>
    <w:rsid w:val="00A745FA"/>
    <w:rsid w:val="00A74C9B"/>
    <w:rsid w:val="00A753DA"/>
    <w:rsid w:val="00A75439"/>
    <w:rsid w:val="00A8105D"/>
    <w:rsid w:val="00A812CF"/>
    <w:rsid w:val="00A81B15"/>
    <w:rsid w:val="00A8272E"/>
    <w:rsid w:val="00A82840"/>
    <w:rsid w:val="00A82C0D"/>
    <w:rsid w:val="00A82FB6"/>
    <w:rsid w:val="00A837FF"/>
    <w:rsid w:val="00A83989"/>
    <w:rsid w:val="00A84011"/>
    <w:rsid w:val="00A846DF"/>
    <w:rsid w:val="00A84DC8"/>
    <w:rsid w:val="00A85BA5"/>
    <w:rsid w:val="00A85DBC"/>
    <w:rsid w:val="00A86777"/>
    <w:rsid w:val="00A86A1D"/>
    <w:rsid w:val="00A87FEB"/>
    <w:rsid w:val="00A90F7B"/>
    <w:rsid w:val="00A92EE5"/>
    <w:rsid w:val="00A9367A"/>
    <w:rsid w:val="00A93F9F"/>
    <w:rsid w:val="00A9420E"/>
    <w:rsid w:val="00A97648"/>
    <w:rsid w:val="00AA1CFD"/>
    <w:rsid w:val="00AA20AD"/>
    <w:rsid w:val="00AA2239"/>
    <w:rsid w:val="00AA2843"/>
    <w:rsid w:val="00AA33D2"/>
    <w:rsid w:val="00AA34ED"/>
    <w:rsid w:val="00AA4DD7"/>
    <w:rsid w:val="00AA5217"/>
    <w:rsid w:val="00AA5DD1"/>
    <w:rsid w:val="00AA646D"/>
    <w:rsid w:val="00AA7883"/>
    <w:rsid w:val="00AB0C57"/>
    <w:rsid w:val="00AB1195"/>
    <w:rsid w:val="00AB1374"/>
    <w:rsid w:val="00AB1F73"/>
    <w:rsid w:val="00AB2A32"/>
    <w:rsid w:val="00AB3DCC"/>
    <w:rsid w:val="00AB4182"/>
    <w:rsid w:val="00AB4210"/>
    <w:rsid w:val="00AB462C"/>
    <w:rsid w:val="00AB4653"/>
    <w:rsid w:val="00AB5793"/>
    <w:rsid w:val="00AB6423"/>
    <w:rsid w:val="00AB7810"/>
    <w:rsid w:val="00AB79B8"/>
    <w:rsid w:val="00AB7BEA"/>
    <w:rsid w:val="00AC006E"/>
    <w:rsid w:val="00AC00AC"/>
    <w:rsid w:val="00AC1202"/>
    <w:rsid w:val="00AC27DB"/>
    <w:rsid w:val="00AC348B"/>
    <w:rsid w:val="00AC4AC3"/>
    <w:rsid w:val="00AC4D98"/>
    <w:rsid w:val="00AC6D6B"/>
    <w:rsid w:val="00AD0353"/>
    <w:rsid w:val="00AD1085"/>
    <w:rsid w:val="00AD1BDC"/>
    <w:rsid w:val="00AD1DBD"/>
    <w:rsid w:val="00AD21F0"/>
    <w:rsid w:val="00AD2B0C"/>
    <w:rsid w:val="00AD3BD4"/>
    <w:rsid w:val="00AD3FB9"/>
    <w:rsid w:val="00AD4318"/>
    <w:rsid w:val="00AD43E7"/>
    <w:rsid w:val="00AD47A8"/>
    <w:rsid w:val="00AD50FA"/>
    <w:rsid w:val="00AD760A"/>
    <w:rsid w:val="00AD7736"/>
    <w:rsid w:val="00AD785D"/>
    <w:rsid w:val="00AE1D5F"/>
    <w:rsid w:val="00AE2B50"/>
    <w:rsid w:val="00AE2F3B"/>
    <w:rsid w:val="00AE3BB9"/>
    <w:rsid w:val="00AE4E81"/>
    <w:rsid w:val="00AE4ED8"/>
    <w:rsid w:val="00AE5C90"/>
    <w:rsid w:val="00AE70D4"/>
    <w:rsid w:val="00AE7684"/>
    <w:rsid w:val="00AE7868"/>
    <w:rsid w:val="00AE7D20"/>
    <w:rsid w:val="00AF0407"/>
    <w:rsid w:val="00AF1AAE"/>
    <w:rsid w:val="00AF1DFE"/>
    <w:rsid w:val="00AF2EA8"/>
    <w:rsid w:val="00AF2F77"/>
    <w:rsid w:val="00AF30F5"/>
    <w:rsid w:val="00AF3204"/>
    <w:rsid w:val="00AF759B"/>
    <w:rsid w:val="00B00012"/>
    <w:rsid w:val="00B00EDA"/>
    <w:rsid w:val="00B02F61"/>
    <w:rsid w:val="00B02FD3"/>
    <w:rsid w:val="00B033A9"/>
    <w:rsid w:val="00B039B5"/>
    <w:rsid w:val="00B04FF9"/>
    <w:rsid w:val="00B0508E"/>
    <w:rsid w:val="00B064E7"/>
    <w:rsid w:val="00B072AB"/>
    <w:rsid w:val="00B0752F"/>
    <w:rsid w:val="00B1071A"/>
    <w:rsid w:val="00B10B55"/>
    <w:rsid w:val="00B14215"/>
    <w:rsid w:val="00B14CE6"/>
    <w:rsid w:val="00B1516C"/>
    <w:rsid w:val="00B15936"/>
    <w:rsid w:val="00B163F8"/>
    <w:rsid w:val="00B177D4"/>
    <w:rsid w:val="00B17E5F"/>
    <w:rsid w:val="00B17F9F"/>
    <w:rsid w:val="00B21700"/>
    <w:rsid w:val="00B22ADD"/>
    <w:rsid w:val="00B2472D"/>
    <w:rsid w:val="00B2549F"/>
    <w:rsid w:val="00B267DD"/>
    <w:rsid w:val="00B27161"/>
    <w:rsid w:val="00B31EA5"/>
    <w:rsid w:val="00B33E19"/>
    <w:rsid w:val="00B353F5"/>
    <w:rsid w:val="00B36DD9"/>
    <w:rsid w:val="00B40AD9"/>
    <w:rsid w:val="00B42A45"/>
    <w:rsid w:val="00B42E37"/>
    <w:rsid w:val="00B43D47"/>
    <w:rsid w:val="00B44132"/>
    <w:rsid w:val="00B46DAB"/>
    <w:rsid w:val="00B51652"/>
    <w:rsid w:val="00B52CA1"/>
    <w:rsid w:val="00B536E2"/>
    <w:rsid w:val="00B553E1"/>
    <w:rsid w:val="00B558D9"/>
    <w:rsid w:val="00B57265"/>
    <w:rsid w:val="00B573B0"/>
    <w:rsid w:val="00B60516"/>
    <w:rsid w:val="00B617C4"/>
    <w:rsid w:val="00B621BF"/>
    <w:rsid w:val="00B633AE"/>
    <w:rsid w:val="00B63FFC"/>
    <w:rsid w:val="00B65009"/>
    <w:rsid w:val="00B65C6F"/>
    <w:rsid w:val="00B661F1"/>
    <w:rsid w:val="00B665D2"/>
    <w:rsid w:val="00B6737C"/>
    <w:rsid w:val="00B675EE"/>
    <w:rsid w:val="00B67EE7"/>
    <w:rsid w:val="00B70B36"/>
    <w:rsid w:val="00B715E1"/>
    <w:rsid w:val="00B71B6E"/>
    <w:rsid w:val="00B72118"/>
    <w:rsid w:val="00B7214D"/>
    <w:rsid w:val="00B73E87"/>
    <w:rsid w:val="00B73E95"/>
    <w:rsid w:val="00B73FE8"/>
    <w:rsid w:val="00B74372"/>
    <w:rsid w:val="00B74C2B"/>
    <w:rsid w:val="00B75974"/>
    <w:rsid w:val="00B75EB3"/>
    <w:rsid w:val="00B77CA2"/>
    <w:rsid w:val="00B77F06"/>
    <w:rsid w:val="00B80283"/>
    <w:rsid w:val="00B8087F"/>
    <w:rsid w:val="00B8095F"/>
    <w:rsid w:val="00B80B0C"/>
    <w:rsid w:val="00B80B11"/>
    <w:rsid w:val="00B82399"/>
    <w:rsid w:val="00B8446C"/>
    <w:rsid w:val="00B857FF"/>
    <w:rsid w:val="00B85E59"/>
    <w:rsid w:val="00B85F98"/>
    <w:rsid w:val="00B871CD"/>
    <w:rsid w:val="00B87402"/>
    <w:rsid w:val="00B87725"/>
    <w:rsid w:val="00B90552"/>
    <w:rsid w:val="00B92D0D"/>
    <w:rsid w:val="00B93933"/>
    <w:rsid w:val="00B9533D"/>
    <w:rsid w:val="00B97504"/>
    <w:rsid w:val="00BA259A"/>
    <w:rsid w:val="00BA259C"/>
    <w:rsid w:val="00BA29D3"/>
    <w:rsid w:val="00BA2D84"/>
    <w:rsid w:val="00BA307F"/>
    <w:rsid w:val="00BA3210"/>
    <w:rsid w:val="00BA3307"/>
    <w:rsid w:val="00BA3E74"/>
    <w:rsid w:val="00BA45F7"/>
    <w:rsid w:val="00BA5280"/>
    <w:rsid w:val="00BA54B1"/>
    <w:rsid w:val="00BA6086"/>
    <w:rsid w:val="00BA757A"/>
    <w:rsid w:val="00BB0946"/>
    <w:rsid w:val="00BB0FDE"/>
    <w:rsid w:val="00BB122B"/>
    <w:rsid w:val="00BB14F1"/>
    <w:rsid w:val="00BB1791"/>
    <w:rsid w:val="00BB286F"/>
    <w:rsid w:val="00BB2BAB"/>
    <w:rsid w:val="00BB4AFD"/>
    <w:rsid w:val="00BB551C"/>
    <w:rsid w:val="00BB5645"/>
    <w:rsid w:val="00BB572E"/>
    <w:rsid w:val="00BB5BF4"/>
    <w:rsid w:val="00BB74FD"/>
    <w:rsid w:val="00BB7EE1"/>
    <w:rsid w:val="00BC1696"/>
    <w:rsid w:val="00BC1BCF"/>
    <w:rsid w:val="00BC2595"/>
    <w:rsid w:val="00BC324A"/>
    <w:rsid w:val="00BC38C3"/>
    <w:rsid w:val="00BC3BFA"/>
    <w:rsid w:val="00BC5982"/>
    <w:rsid w:val="00BC64C6"/>
    <w:rsid w:val="00BC6966"/>
    <w:rsid w:val="00BC7CA2"/>
    <w:rsid w:val="00BD0FDA"/>
    <w:rsid w:val="00BD3C4D"/>
    <w:rsid w:val="00BD4E6B"/>
    <w:rsid w:val="00BD6404"/>
    <w:rsid w:val="00BD7235"/>
    <w:rsid w:val="00BE0513"/>
    <w:rsid w:val="00BE079B"/>
    <w:rsid w:val="00BE0B02"/>
    <w:rsid w:val="00BE178E"/>
    <w:rsid w:val="00BE181D"/>
    <w:rsid w:val="00BE2412"/>
    <w:rsid w:val="00BE33AE"/>
    <w:rsid w:val="00BE5766"/>
    <w:rsid w:val="00BE6CF5"/>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D61"/>
    <w:rsid w:val="00C17EF2"/>
    <w:rsid w:val="00C17F5B"/>
    <w:rsid w:val="00C20979"/>
    <w:rsid w:val="00C21560"/>
    <w:rsid w:val="00C22C4E"/>
    <w:rsid w:val="00C23117"/>
    <w:rsid w:val="00C260FA"/>
    <w:rsid w:val="00C26E19"/>
    <w:rsid w:val="00C31283"/>
    <w:rsid w:val="00C3177F"/>
    <w:rsid w:val="00C31BC0"/>
    <w:rsid w:val="00C33C48"/>
    <w:rsid w:val="00C340E5"/>
    <w:rsid w:val="00C35AA7"/>
    <w:rsid w:val="00C36968"/>
    <w:rsid w:val="00C406C7"/>
    <w:rsid w:val="00C40FC6"/>
    <w:rsid w:val="00C42F1D"/>
    <w:rsid w:val="00C4387C"/>
    <w:rsid w:val="00C43BA1"/>
    <w:rsid w:val="00C43DAB"/>
    <w:rsid w:val="00C43E8B"/>
    <w:rsid w:val="00C444F3"/>
    <w:rsid w:val="00C44AB1"/>
    <w:rsid w:val="00C454E3"/>
    <w:rsid w:val="00C45B48"/>
    <w:rsid w:val="00C45C42"/>
    <w:rsid w:val="00C47ACD"/>
    <w:rsid w:val="00C47F08"/>
    <w:rsid w:val="00C50F0C"/>
    <w:rsid w:val="00C5186A"/>
    <w:rsid w:val="00C52B41"/>
    <w:rsid w:val="00C535A5"/>
    <w:rsid w:val="00C536FB"/>
    <w:rsid w:val="00C550F9"/>
    <w:rsid w:val="00C5739F"/>
    <w:rsid w:val="00C57CF0"/>
    <w:rsid w:val="00C60ACF"/>
    <w:rsid w:val="00C61EC4"/>
    <w:rsid w:val="00C623C5"/>
    <w:rsid w:val="00C641A1"/>
    <w:rsid w:val="00C642EB"/>
    <w:rsid w:val="00C64694"/>
    <w:rsid w:val="00C65891"/>
    <w:rsid w:val="00C70512"/>
    <w:rsid w:val="00C706BF"/>
    <w:rsid w:val="00C711EF"/>
    <w:rsid w:val="00C724D3"/>
    <w:rsid w:val="00C73664"/>
    <w:rsid w:val="00C736B0"/>
    <w:rsid w:val="00C7381D"/>
    <w:rsid w:val="00C73A80"/>
    <w:rsid w:val="00C74A78"/>
    <w:rsid w:val="00C755D0"/>
    <w:rsid w:val="00C77DD9"/>
    <w:rsid w:val="00C77F3F"/>
    <w:rsid w:val="00C80615"/>
    <w:rsid w:val="00C80AE5"/>
    <w:rsid w:val="00C80F13"/>
    <w:rsid w:val="00C8292D"/>
    <w:rsid w:val="00C83D0A"/>
    <w:rsid w:val="00C83F94"/>
    <w:rsid w:val="00C84FBB"/>
    <w:rsid w:val="00C85354"/>
    <w:rsid w:val="00C86ABA"/>
    <w:rsid w:val="00C87AEC"/>
    <w:rsid w:val="00C922DA"/>
    <w:rsid w:val="00C92542"/>
    <w:rsid w:val="00C92A2F"/>
    <w:rsid w:val="00C93960"/>
    <w:rsid w:val="00C93F72"/>
    <w:rsid w:val="00C943F3"/>
    <w:rsid w:val="00CA060D"/>
    <w:rsid w:val="00CA08A5"/>
    <w:rsid w:val="00CA08C6"/>
    <w:rsid w:val="00CA0AA8"/>
    <w:rsid w:val="00CA20FA"/>
    <w:rsid w:val="00CA2143"/>
    <w:rsid w:val="00CA2729"/>
    <w:rsid w:val="00CA276B"/>
    <w:rsid w:val="00CA3057"/>
    <w:rsid w:val="00CA384E"/>
    <w:rsid w:val="00CA45F8"/>
    <w:rsid w:val="00CA53DD"/>
    <w:rsid w:val="00CA5A72"/>
    <w:rsid w:val="00CA6BB3"/>
    <w:rsid w:val="00CA7BA3"/>
    <w:rsid w:val="00CB0AC1"/>
    <w:rsid w:val="00CB33C7"/>
    <w:rsid w:val="00CB3CC2"/>
    <w:rsid w:val="00CB3FA8"/>
    <w:rsid w:val="00CB4B5B"/>
    <w:rsid w:val="00CB5C44"/>
    <w:rsid w:val="00CB67A6"/>
    <w:rsid w:val="00CB75C9"/>
    <w:rsid w:val="00CC0AE4"/>
    <w:rsid w:val="00CC25B4"/>
    <w:rsid w:val="00CC2E7B"/>
    <w:rsid w:val="00CC324A"/>
    <w:rsid w:val="00CC343D"/>
    <w:rsid w:val="00CC3E31"/>
    <w:rsid w:val="00CC4AFB"/>
    <w:rsid w:val="00CC4D03"/>
    <w:rsid w:val="00CC55C7"/>
    <w:rsid w:val="00CC5798"/>
    <w:rsid w:val="00CC69C8"/>
    <w:rsid w:val="00CC77A2"/>
    <w:rsid w:val="00CC7AEA"/>
    <w:rsid w:val="00CC7FB5"/>
    <w:rsid w:val="00CC7FE6"/>
    <w:rsid w:val="00CD162F"/>
    <w:rsid w:val="00CD40BC"/>
    <w:rsid w:val="00CD5914"/>
    <w:rsid w:val="00CD6A1B"/>
    <w:rsid w:val="00CD7F11"/>
    <w:rsid w:val="00CE03C2"/>
    <w:rsid w:val="00CE0A7F"/>
    <w:rsid w:val="00CE1718"/>
    <w:rsid w:val="00CE1770"/>
    <w:rsid w:val="00CE1C50"/>
    <w:rsid w:val="00CE4029"/>
    <w:rsid w:val="00CE4447"/>
    <w:rsid w:val="00CE4993"/>
    <w:rsid w:val="00CE64A0"/>
    <w:rsid w:val="00CE6DF5"/>
    <w:rsid w:val="00CE7A79"/>
    <w:rsid w:val="00CF278C"/>
    <w:rsid w:val="00CF4156"/>
    <w:rsid w:val="00CF5039"/>
    <w:rsid w:val="00CF606D"/>
    <w:rsid w:val="00CF6531"/>
    <w:rsid w:val="00CF71F0"/>
    <w:rsid w:val="00D01BBB"/>
    <w:rsid w:val="00D02906"/>
    <w:rsid w:val="00D03D00"/>
    <w:rsid w:val="00D05168"/>
    <w:rsid w:val="00D05644"/>
    <w:rsid w:val="00D05C30"/>
    <w:rsid w:val="00D060AA"/>
    <w:rsid w:val="00D06376"/>
    <w:rsid w:val="00D06881"/>
    <w:rsid w:val="00D06A3E"/>
    <w:rsid w:val="00D06C43"/>
    <w:rsid w:val="00D079E7"/>
    <w:rsid w:val="00D07A45"/>
    <w:rsid w:val="00D10385"/>
    <w:rsid w:val="00D105F9"/>
    <w:rsid w:val="00D11359"/>
    <w:rsid w:val="00D13757"/>
    <w:rsid w:val="00D148BB"/>
    <w:rsid w:val="00D14B0D"/>
    <w:rsid w:val="00D15E37"/>
    <w:rsid w:val="00D15F50"/>
    <w:rsid w:val="00D16274"/>
    <w:rsid w:val="00D16340"/>
    <w:rsid w:val="00D17607"/>
    <w:rsid w:val="00D17AEF"/>
    <w:rsid w:val="00D17BC8"/>
    <w:rsid w:val="00D20406"/>
    <w:rsid w:val="00D213B9"/>
    <w:rsid w:val="00D224D8"/>
    <w:rsid w:val="00D2286A"/>
    <w:rsid w:val="00D23915"/>
    <w:rsid w:val="00D2499E"/>
    <w:rsid w:val="00D24D31"/>
    <w:rsid w:val="00D25D1C"/>
    <w:rsid w:val="00D27537"/>
    <w:rsid w:val="00D30384"/>
    <w:rsid w:val="00D3188C"/>
    <w:rsid w:val="00D31CD3"/>
    <w:rsid w:val="00D329FE"/>
    <w:rsid w:val="00D34FA0"/>
    <w:rsid w:val="00D35F9B"/>
    <w:rsid w:val="00D35FD4"/>
    <w:rsid w:val="00D3667C"/>
    <w:rsid w:val="00D36B69"/>
    <w:rsid w:val="00D400FC"/>
    <w:rsid w:val="00D40279"/>
    <w:rsid w:val="00D408DD"/>
    <w:rsid w:val="00D426A6"/>
    <w:rsid w:val="00D43490"/>
    <w:rsid w:val="00D4570E"/>
    <w:rsid w:val="00D45D72"/>
    <w:rsid w:val="00D47921"/>
    <w:rsid w:val="00D50778"/>
    <w:rsid w:val="00D50EE0"/>
    <w:rsid w:val="00D520E4"/>
    <w:rsid w:val="00D534A2"/>
    <w:rsid w:val="00D539E0"/>
    <w:rsid w:val="00D55454"/>
    <w:rsid w:val="00D55775"/>
    <w:rsid w:val="00D55F47"/>
    <w:rsid w:val="00D568C2"/>
    <w:rsid w:val="00D575DD"/>
    <w:rsid w:val="00D5760F"/>
    <w:rsid w:val="00D57816"/>
    <w:rsid w:val="00D57A95"/>
    <w:rsid w:val="00D57AA3"/>
    <w:rsid w:val="00D57DFA"/>
    <w:rsid w:val="00D60689"/>
    <w:rsid w:val="00D613D2"/>
    <w:rsid w:val="00D61AD7"/>
    <w:rsid w:val="00D62EEE"/>
    <w:rsid w:val="00D645A2"/>
    <w:rsid w:val="00D65EC2"/>
    <w:rsid w:val="00D67BB3"/>
    <w:rsid w:val="00D706AA"/>
    <w:rsid w:val="00D709CE"/>
    <w:rsid w:val="00D71E45"/>
    <w:rsid w:val="00D71F73"/>
    <w:rsid w:val="00D7281F"/>
    <w:rsid w:val="00D72848"/>
    <w:rsid w:val="00D73B9B"/>
    <w:rsid w:val="00D73BD0"/>
    <w:rsid w:val="00D74982"/>
    <w:rsid w:val="00D74CE2"/>
    <w:rsid w:val="00D7619D"/>
    <w:rsid w:val="00D767E7"/>
    <w:rsid w:val="00D80786"/>
    <w:rsid w:val="00D81CAB"/>
    <w:rsid w:val="00D82A65"/>
    <w:rsid w:val="00D8374D"/>
    <w:rsid w:val="00D8576F"/>
    <w:rsid w:val="00D8677F"/>
    <w:rsid w:val="00D86CB4"/>
    <w:rsid w:val="00D87270"/>
    <w:rsid w:val="00D87D86"/>
    <w:rsid w:val="00D9081E"/>
    <w:rsid w:val="00D91C3E"/>
    <w:rsid w:val="00D91ED1"/>
    <w:rsid w:val="00D92F50"/>
    <w:rsid w:val="00D93454"/>
    <w:rsid w:val="00D94582"/>
    <w:rsid w:val="00D949A7"/>
    <w:rsid w:val="00D9549A"/>
    <w:rsid w:val="00D9600A"/>
    <w:rsid w:val="00D9638E"/>
    <w:rsid w:val="00D97F0C"/>
    <w:rsid w:val="00DA01EF"/>
    <w:rsid w:val="00DA21AB"/>
    <w:rsid w:val="00DA3A86"/>
    <w:rsid w:val="00DA3AF1"/>
    <w:rsid w:val="00DA4CC9"/>
    <w:rsid w:val="00DA7AE8"/>
    <w:rsid w:val="00DB04AA"/>
    <w:rsid w:val="00DB0EAA"/>
    <w:rsid w:val="00DB1112"/>
    <w:rsid w:val="00DB1696"/>
    <w:rsid w:val="00DB33B4"/>
    <w:rsid w:val="00DB49AE"/>
    <w:rsid w:val="00DB61B2"/>
    <w:rsid w:val="00DB6F85"/>
    <w:rsid w:val="00DB7665"/>
    <w:rsid w:val="00DB7A4E"/>
    <w:rsid w:val="00DC130B"/>
    <w:rsid w:val="00DC1A72"/>
    <w:rsid w:val="00DC34F4"/>
    <w:rsid w:val="00DC4CC6"/>
    <w:rsid w:val="00DC4D4A"/>
    <w:rsid w:val="00DC5DDD"/>
    <w:rsid w:val="00DC752D"/>
    <w:rsid w:val="00DC77DC"/>
    <w:rsid w:val="00DC781F"/>
    <w:rsid w:val="00DC7933"/>
    <w:rsid w:val="00DD02AE"/>
    <w:rsid w:val="00DD0C2C"/>
    <w:rsid w:val="00DD153C"/>
    <w:rsid w:val="00DD1F62"/>
    <w:rsid w:val="00DD234B"/>
    <w:rsid w:val="00DD28BC"/>
    <w:rsid w:val="00DD2AC4"/>
    <w:rsid w:val="00DD31DA"/>
    <w:rsid w:val="00DD32D1"/>
    <w:rsid w:val="00DD3FD5"/>
    <w:rsid w:val="00DD513E"/>
    <w:rsid w:val="00DD6348"/>
    <w:rsid w:val="00DD6D1B"/>
    <w:rsid w:val="00DD7749"/>
    <w:rsid w:val="00DD788E"/>
    <w:rsid w:val="00DD7A29"/>
    <w:rsid w:val="00DE007D"/>
    <w:rsid w:val="00DE11C5"/>
    <w:rsid w:val="00DE1590"/>
    <w:rsid w:val="00DE1D4E"/>
    <w:rsid w:val="00DE2D2C"/>
    <w:rsid w:val="00DE31F0"/>
    <w:rsid w:val="00DE3D1C"/>
    <w:rsid w:val="00DE42CF"/>
    <w:rsid w:val="00DE487F"/>
    <w:rsid w:val="00DE53DA"/>
    <w:rsid w:val="00DE5E76"/>
    <w:rsid w:val="00DE6290"/>
    <w:rsid w:val="00DE6CD3"/>
    <w:rsid w:val="00DE7175"/>
    <w:rsid w:val="00DE7F96"/>
    <w:rsid w:val="00DF1235"/>
    <w:rsid w:val="00DF13CF"/>
    <w:rsid w:val="00DF26CC"/>
    <w:rsid w:val="00DF2E94"/>
    <w:rsid w:val="00DF4252"/>
    <w:rsid w:val="00DF45D0"/>
    <w:rsid w:val="00DF5483"/>
    <w:rsid w:val="00DF72F8"/>
    <w:rsid w:val="00DF7EB2"/>
    <w:rsid w:val="00E007F0"/>
    <w:rsid w:val="00E01CC3"/>
    <w:rsid w:val="00E0227D"/>
    <w:rsid w:val="00E03EEB"/>
    <w:rsid w:val="00E04056"/>
    <w:rsid w:val="00E0454F"/>
    <w:rsid w:val="00E04B84"/>
    <w:rsid w:val="00E0553A"/>
    <w:rsid w:val="00E05F4F"/>
    <w:rsid w:val="00E0603D"/>
    <w:rsid w:val="00E062D4"/>
    <w:rsid w:val="00E062DC"/>
    <w:rsid w:val="00E06CFB"/>
    <w:rsid w:val="00E06FDA"/>
    <w:rsid w:val="00E1031E"/>
    <w:rsid w:val="00E1068A"/>
    <w:rsid w:val="00E11680"/>
    <w:rsid w:val="00E1282B"/>
    <w:rsid w:val="00E12838"/>
    <w:rsid w:val="00E12E8C"/>
    <w:rsid w:val="00E14AB7"/>
    <w:rsid w:val="00E160A5"/>
    <w:rsid w:val="00E16574"/>
    <w:rsid w:val="00E1713D"/>
    <w:rsid w:val="00E20A43"/>
    <w:rsid w:val="00E20A8C"/>
    <w:rsid w:val="00E221F6"/>
    <w:rsid w:val="00E23021"/>
    <w:rsid w:val="00E2316C"/>
    <w:rsid w:val="00E235F2"/>
    <w:rsid w:val="00E2361D"/>
    <w:rsid w:val="00E23898"/>
    <w:rsid w:val="00E23A56"/>
    <w:rsid w:val="00E24109"/>
    <w:rsid w:val="00E2410B"/>
    <w:rsid w:val="00E24654"/>
    <w:rsid w:val="00E26085"/>
    <w:rsid w:val="00E2635B"/>
    <w:rsid w:val="00E27F54"/>
    <w:rsid w:val="00E31459"/>
    <w:rsid w:val="00E32E06"/>
    <w:rsid w:val="00E33CD2"/>
    <w:rsid w:val="00E34A4C"/>
    <w:rsid w:val="00E34E88"/>
    <w:rsid w:val="00E35D91"/>
    <w:rsid w:val="00E363E0"/>
    <w:rsid w:val="00E3662C"/>
    <w:rsid w:val="00E375CE"/>
    <w:rsid w:val="00E40E90"/>
    <w:rsid w:val="00E42E06"/>
    <w:rsid w:val="00E4303D"/>
    <w:rsid w:val="00E4497F"/>
    <w:rsid w:val="00E4598B"/>
    <w:rsid w:val="00E465FA"/>
    <w:rsid w:val="00E502B3"/>
    <w:rsid w:val="00E50AE3"/>
    <w:rsid w:val="00E50E23"/>
    <w:rsid w:val="00E51BC2"/>
    <w:rsid w:val="00E520FC"/>
    <w:rsid w:val="00E531EB"/>
    <w:rsid w:val="00E537EF"/>
    <w:rsid w:val="00E53A18"/>
    <w:rsid w:val="00E54874"/>
    <w:rsid w:val="00E54B6F"/>
    <w:rsid w:val="00E55955"/>
    <w:rsid w:val="00E55ACA"/>
    <w:rsid w:val="00E55DBC"/>
    <w:rsid w:val="00E55DE3"/>
    <w:rsid w:val="00E56F67"/>
    <w:rsid w:val="00E57B74"/>
    <w:rsid w:val="00E60331"/>
    <w:rsid w:val="00E628F1"/>
    <w:rsid w:val="00E62B51"/>
    <w:rsid w:val="00E63B11"/>
    <w:rsid w:val="00E6600C"/>
    <w:rsid w:val="00E661FF"/>
    <w:rsid w:val="00E668FC"/>
    <w:rsid w:val="00E70C6E"/>
    <w:rsid w:val="00E71A93"/>
    <w:rsid w:val="00E726EB"/>
    <w:rsid w:val="00E72A96"/>
    <w:rsid w:val="00E73579"/>
    <w:rsid w:val="00E751B5"/>
    <w:rsid w:val="00E76465"/>
    <w:rsid w:val="00E77291"/>
    <w:rsid w:val="00E775AD"/>
    <w:rsid w:val="00E8052E"/>
    <w:rsid w:val="00E80B52"/>
    <w:rsid w:val="00E80C3B"/>
    <w:rsid w:val="00E821B2"/>
    <w:rsid w:val="00E824C3"/>
    <w:rsid w:val="00E8368C"/>
    <w:rsid w:val="00E83CE9"/>
    <w:rsid w:val="00E840B3"/>
    <w:rsid w:val="00E8629F"/>
    <w:rsid w:val="00E86E0C"/>
    <w:rsid w:val="00E8769C"/>
    <w:rsid w:val="00E91008"/>
    <w:rsid w:val="00E91564"/>
    <w:rsid w:val="00E91854"/>
    <w:rsid w:val="00E9224D"/>
    <w:rsid w:val="00E9374E"/>
    <w:rsid w:val="00E93880"/>
    <w:rsid w:val="00E93FA9"/>
    <w:rsid w:val="00E94113"/>
    <w:rsid w:val="00E94F54"/>
    <w:rsid w:val="00E96EAF"/>
    <w:rsid w:val="00E97F8A"/>
    <w:rsid w:val="00EA0AAA"/>
    <w:rsid w:val="00EA1111"/>
    <w:rsid w:val="00EA138C"/>
    <w:rsid w:val="00EA1901"/>
    <w:rsid w:val="00EA20D5"/>
    <w:rsid w:val="00EA3120"/>
    <w:rsid w:val="00EA3961"/>
    <w:rsid w:val="00EA3B4F"/>
    <w:rsid w:val="00EA3C24"/>
    <w:rsid w:val="00EA3F42"/>
    <w:rsid w:val="00EA46A3"/>
    <w:rsid w:val="00EA4731"/>
    <w:rsid w:val="00EA5DC7"/>
    <w:rsid w:val="00EA6575"/>
    <w:rsid w:val="00EA73DF"/>
    <w:rsid w:val="00EA7730"/>
    <w:rsid w:val="00EB235E"/>
    <w:rsid w:val="00EB335C"/>
    <w:rsid w:val="00EB3986"/>
    <w:rsid w:val="00EB5041"/>
    <w:rsid w:val="00EB55B4"/>
    <w:rsid w:val="00EB61AE"/>
    <w:rsid w:val="00EB6AF8"/>
    <w:rsid w:val="00EC1A60"/>
    <w:rsid w:val="00EC1DD4"/>
    <w:rsid w:val="00EC322D"/>
    <w:rsid w:val="00EC322E"/>
    <w:rsid w:val="00EC35D8"/>
    <w:rsid w:val="00EC3D3C"/>
    <w:rsid w:val="00EC42B7"/>
    <w:rsid w:val="00EC4741"/>
    <w:rsid w:val="00EC4B34"/>
    <w:rsid w:val="00EC5C75"/>
    <w:rsid w:val="00ED014D"/>
    <w:rsid w:val="00ED0890"/>
    <w:rsid w:val="00ED16BA"/>
    <w:rsid w:val="00ED1F71"/>
    <w:rsid w:val="00ED2629"/>
    <w:rsid w:val="00ED269A"/>
    <w:rsid w:val="00ED2E25"/>
    <w:rsid w:val="00ED3307"/>
    <w:rsid w:val="00ED4182"/>
    <w:rsid w:val="00ED6D52"/>
    <w:rsid w:val="00ED77E6"/>
    <w:rsid w:val="00EE14C9"/>
    <w:rsid w:val="00EE256A"/>
    <w:rsid w:val="00EE38D3"/>
    <w:rsid w:val="00EE4349"/>
    <w:rsid w:val="00EE4FA4"/>
    <w:rsid w:val="00EE5B68"/>
    <w:rsid w:val="00EE626C"/>
    <w:rsid w:val="00EE74A9"/>
    <w:rsid w:val="00EE7CE4"/>
    <w:rsid w:val="00EF1EBA"/>
    <w:rsid w:val="00EF23F7"/>
    <w:rsid w:val="00EF394B"/>
    <w:rsid w:val="00EF42AF"/>
    <w:rsid w:val="00EF4BEA"/>
    <w:rsid w:val="00EF55EB"/>
    <w:rsid w:val="00EF5959"/>
    <w:rsid w:val="00EF6797"/>
    <w:rsid w:val="00EF68EB"/>
    <w:rsid w:val="00EF725E"/>
    <w:rsid w:val="00F00B3F"/>
    <w:rsid w:val="00F00DCC"/>
    <w:rsid w:val="00F0156F"/>
    <w:rsid w:val="00F02FE1"/>
    <w:rsid w:val="00F040C5"/>
    <w:rsid w:val="00F05AC8"/>
    <w:rsid w:val="00F07167"/>
    <w:rsid w:val="00F072D8"/>
    <w:rsid w:val="00F07CE0"/>
    <w:rsid w:val="00F07D73"/>
    <w:rsid w:val="00F10A0D"/>
    <w:rsid w:val="00F1147D"/>
    <w:rsid w:val="00F11AD5"/>
    <w:rsid w:val="00F13D0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2EE9"/>
    <w:rsid w:val="00F339C1"/>
    <w:rsid w:val="00F33F57"/>
    <w:rsid w:val="00F35516"/>
    <w:rsid w:val="00F3578E"/>
    <w:rsid w:val="00F35790"/>
    <w:rsid w:val="00F35C8B"/>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508F8"/>
    <w:rsid w:val="00F521C4"/>
    <w:rsid w:val="00F552D1"/>
    <w:rsid w:val="00F55E2D"/>
    <w:rsid w:val="00F55F75"/>
    <w:rsid w:val="00F561DE"/>
    <w:rsid w:val="00F56396"/>
    <w:rsid w:val="00F56685"/>
    <w:rsid w:val="00F5668D"/>
    <w:rsid w:val="00F57876"/>
    <w:rsid w:val="00F6083D"/>
    <w:rsid w:val="00F61598"/>
    <w:rsid w:val="00F618EF"/>
    <w:rsid w:val="00F61965"/>
    <w:rsid w:val="00F61F33"/>
    <w:rsid w:val="00F62251"/>
    <w:rsid w:val="00F62B94"/>
    <w:rsid w:val="00F6369C"/>
    <w:rsid w:val="00F65549"/>
    <w:rsid w:val="00F65582"/>
    <w:rsid w:val="00F66E75"/>
    <w:rsid w:val="00F709FE"/>
    <w:rsid w:val="00F70D11"/>
    <w:rsid w:val="00F71764"/>
    <w:rsid w:val="00F72CF2"/>
    <w:rsid w:val="00F77530"/>
    <w:rsid w:val="00F77EB0"/>
    <w:rsid w:val="00F81710"/>
    <w:rsid w:val="00F825EA"/>
    <w:rsid w:val="00F836EE"/>
    <w:rsid w:val="00F83F8D"/>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697C"/>
    <w:rsid w:val="00FA7F3D"/>
    <w:rsid w:val="00FB00E0"/>
    <w:rsid w:val="00FB2883"/>
    <w:rsid w:val="00FB3F63"/>
    <w:rsid w:val="00FB488C"/>
    <w:rsid w:val="00FB4CCF"/>
    <w:rsid w:val="00FB78C9"/>
    <w:rsid w:val="00FC051F"/>
    <w:rsid w:val="00FC06FF"/>
    <w:rsid w:val="00FC1D70"/>
    <w:rsid w:val="00FC1EE1"/>
    <w:rsid w:val="00FC201E"/>
    <w:rsid w:val="00FC2AD0"/>
    <w:rsid w:val="00FC344E"/>
    <w:rsid w:val="00FC3ACE"/>
    <w:rsid w:val="00FC52D9"/>
    <w:rsid w:val="00FC545A"/>
    <w:rsid w:val="00FC560F"/>
    <w:rsid w:val="00FC69EA"/>
    <w:rsid w:val="00FC71BD"/>
    <w:rsid w:val="00FC781B"/>
    <w:rsid w:val="00FD0694"/>
    <w:rsid w:val="00FD203F"/>
    <w:rsid w:val="00FD25BE"/>
    <w:rsid w:val="00FD2E70"/>
    <w:rsid w:val="00FD67AB"/>
    <w:rsid w:val="00FD7AA7"/>
    <w:rsid w:val="00FE0C32"/>
    <w:rsid w:val="00FE0FE4"/>
    <w:rsid w:val="00FE248C"/>
    <w:rsid w:val="00FE3448"/>
    <w:rsid w:val="00FE65AF"/>
    <w:rsid w:val="00FE710B"/>
    <w:rsid w:val="00FF05B6"/>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767C"/>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99"/>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99"/>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66010-C512-4B31-AC7E-BB3929C4E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1437</Words>
  <Characters>8321</Characters>
  <Application>Microsoft Office Word</Application>
  <DocSecurity>0</DocSecurity>
  <Lines>148</Lines>
  <Paragraphs>95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송훈근 송훈근</cp:lastModifiedBy>
  <cp:revision>2</cp:revision>
  <cp:lastPrinted>2019-04-25T01:09:00Z</cp:lastPrinted>
  <dcterms:created xsi:type="dcterms:W3CDTF">2024-08-06T05:55:00Z</dcterms:created>
  <dcterms:modified xsi:type="dcterms:W3CDTF">2024-08-06T05:55:00Z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